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5363" w14:textId="77777777" w:rsidR="00A97DD3" w:rsidRDefault="00A97DD3" w:rsidP="00BE6491">
      <w:pPr>
        <w:pStyle w:val="Heading1"/>
        <w:spacing w:line="276" w:lineRule="auto"/>
        <w:ind w:left="-142" w:firstLine="142"/>
        <w:rPr>
          <w:color w:val="732B8F"/>
        </w:rPr>
      </w:pPr>
      <w:bookmarkStart w:id="0" w:name="_Toc73454784"/>
      <w:r w:rsidRPr="00A97DD3">
        <w:rPr>
          <w:color w:val="732B8F"/>
        </w:rPr>
        <w:t xml:space="preserve">Paediatric Sepsis Pathway </w:t>
      </w:r>
    </w:p>
    <w:p w14:paraId="67878F7C" w14:textId="2E22E76F" w:rsidR="00BE6491" w:rsidRPr="00A97DD3" w:rsidRDefault="00BE6491" w:rsidP="00BE6491">
      <w:pPr>
        <w:pStyle w:val="Heading1"/>
        <w:spacing w:line="276" w:lineRule="auto"/>
        <w:ind w:left="-142" w:firstLine="142"/>
        <w:rPr>
          <w:color w:val="732B8F"/>
        </w:rPr>
      </w:pPr>
      <w:r w:rsidRPr="00A97DD3">
        <w:rPr>
          <w:color w:val="732B8F"/>
        </w:rPr>
        <w:t>Readiness Self-Assessment checklist</w:t>
      </w:r>
      <w:bookmarkEnd w:id="0"/>
    </w:p>
    <w:p w14:paraId="5698687B" w14:textId="77777777" w:rsidR="00BE6491" w:rsidRDefault="00BE6491" w:rsidP="00BE6491">
      <w:pPr>
        <w:widowControl/>
        <w:suppressAutoHyphens w:val="0"/>
        <w:autoSpaceDE/>
        <w:autoSpaceDN/>
        <w:adjustRightInd/>
        <w:spacing w:after="0" w:line="240" w:lineRule="auto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1D30A" wp14:editId="3CE87ED6">
                <wp:simplePos x="0" y="0"/>
                <wp:positionH relativeFrom="column">
                  <wp:posOffset>41506</wp:posOffset>
                </wp:positionH>
                <wp:positionV relativeFrom="paragraph">
                  <wp:posOffset>132666</wp:posOffset>
                </wp:positionV>
                <wp:extent cx="6293922" cy="783771"/>
                <wp:effectExtent l="19050" t="19050" r="12065" b="1651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2" cy="78377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8A173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208ED" id="Rectangle: Rounded Corners 27" o:spid="_x0000_s1026" style="position:absolute;margin-left:3.25pt;margin-top:10.45pt;width:495.6pt;height:6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" filled="f" strokecolor="#8a1737" strokeweight="2.25pt">
                <v:stroke joinstyle="miter"/>
              </v:roundrect>
            </w:pict>
          </mc:Fallback>
        </mc:AlternateContent>
      </w:r>
    </w:p>
    <w:p w14:paraId="2FED07C2" w14:textId="77777777" w:rsidR="00BE6491" w:rsidRPr="00FB0E7F" w:rsidRDefault="00BE6491" w:rsidP="00BE6491">
      <w:pPr>
        <w:numPr>
          <w:ilvl w:val="0"/>
          <w:numId w:val="4"/>
        </w:numPr>
        <w:tabs>
          <w:tab w:val="left" w:pos="598"/>
          <w:tab w:val="left" w:pos="599"/>
        </w:tabs>
        <w:suppressAutoHyphens w:val="0"/>
        <w:adjustRightInd/>
        <w:spacing w:before="168" w:after="0" w:line="240" w:lineRule="auto"/>
        <w:ind w:hanging="361"/>
        <w:textAlignment w:val="auto"/>
        <w:rPr>
          <w:rFonts w:cs="Arial"/>
          <w:sz w:val="21"/>
          <w:szCs w:val="21"/>
        </w:rPr>
      </w:pPr>
      <w:r w:rsidRPr="00FB0E7F">
        <w:rPr>
          <w:rFonts w:cs="Arial"/>
          <w:sz w:val="21"/>
          <w:szCs w:val="21"/>
        </w:rPr>
        <w:t>If</w:t>
      </w:r>
      <w:r w:rsidRPr="00FB0E7F">
        <w:rPr>
          <w:rFonts w:cs="Arial"/>
          <w:spacing w:val="-18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there</w:t>
      </w:r>
      <w:r w:rsidRPr="00FB0E7F">
        <w:rPr>
          <w:rFonts w:cs="Arial"/>
          <w:spacing w:val="-17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is</w:t>
      </w:r>
      <w:r w:rsidRPr="00FB0E7F">
        <w:rPr>
          <w:rFonts w:cs="Arial"/>
          <w:spacing w:val="-14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a</w:t>
      </w:r>
      <w:r w:rsidRPr="00FB0E7F">
        <w:rPr>
          <w:rFonts w:cs="Arial"/>
          <w:spacing w:val="-18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‘No’</w:t>
      </w:r>
      <w:r w:rsidRPr="00FB0E7F">
        <w:rPr>
          <w:rFonts w:cs="Arial"/>
          <w:spacing w:val="-18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or</w:t>
      </w:r>
      <w:r w:rsidRPr="00FB0E7F">
        <w:rPr>
          <w:rFonts w:cs="Arial"/>
          <w:spacing w:val="-18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‘Don’t</w:t>
      </w:r>
      <w:r w:rsidRPr="00FB0E7F">
        <w:rPr>
          <w:rFonts w:cs="Arial"/>
          <w:spacing w:val="-18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know’</w:t>
      </w:r>
      <w:r w:rsidRPr="00FB0E7F">
        <w:rPr>
          <w:rFonts w:cs="Arial"/>
          <w:spacing w:val="-15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response</w:t>
      </w:r>
      <w:r w:rsidRPr="00FB0E7F">
        <w:rPr>
          <w:rFonts w:cs="Arial"/>
          <w:spacing w:val="-16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to</w:t>
      </w:r>
      <w:r w:rsidRPr="00FB0E7F">
        <w:rPr>
          <w:rFonts w:cs="Arial"/>
          <w:spacing w:val="-15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any</w:t>
      </w:r>
      <w:r w:rsidRPr="00FB0E7F">
        <w:rPr>
          <w:rFonts w:cs="Arial"/>
          <w:spacing w:val="-15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of</w:t>
      </w:r>
      <w:r w:rsidRPr="00FB0E7F">
        <w:rPr>
          <w:rFonts w:cs="Arial"/>
          <w:spacing w:val="-15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the</w:t>
      </w:r>
      <w:r w:rsidRPr="00FB0E7F">
        <w:rPr>
          <w:rFonts w:cs="Arial"/>
          <w:spacing w:val="-16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questions,</w:t>
      </w:r>
      <w:r w:rsidRPr="00FB0E7F">
        <w:rPr>
          <w:rFonts w:cs="Arial"/>
          <w:spacing w:val="-15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direct</w:t>
      </w:r>
      <w:r w:rsidRPr="00FB0E7F">
        <w:rPr>
          <w:rFonts w:cs="Arial"/>
          <w:spacing w:val="-18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action</w:t>
      </w:r>
      <w:r w:rsidRPr="00FB0E7F">
        <w:rPr>
          <w:rFonts w:cs="Arial"/>
          <w:spacing w:val="-17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is</w:t>
      </w:r>
      <w:r w:rsidRPr="00FB0E7F">
        <w:rPr>
          <w:rFonts w:cs="Arial"/>
          <w:spacing w:val="-14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required</w:t>
      </w:r>
    </w:p>
    <w:p w14:paraId="334F657C" w14:textId="77777777" w:rsidR="00BE6491" w:rsidRPr="00FB0E7F" w:rsidRDefault="00BE6491" w:rsidP="00BE6491">
      <w:pPr>
        <w:numPr>
          <w:ilvl w:val="0"/>
          <w:numId w:val="4"/>
        </w:numPr>
        <w:tabs>
          <w:tab w:val="left" w:pos="598"/>
          <w:tab w:val="left" w:pos="599"/>
        </w:tabs>
        <w:suppressAutoHyphens w:val="0"/>
        <w:adjustRightInd/>
        <w:spacing w:before="44" w:after="0" w:line="240" w:lineRule="auto"/>
        <w:ind w:hanging="361"/>
        <w:textAlignment w:val="auto"/>
        <w:rPr>
          <w:rFonts w:cs="Arial"/>
          <w:sz w:val="21"/>
          <w:szCs w:val="21"/>
        </w:rPr>
      </w:pPr>
      <w:r w:rsidRPr="00FB0E7F">
        <w:rPr>
          <w:rFonts w:cs="Arial"/>
          <w:sz w:val="21"/>
          <w:szCs w:val="21"/>
        </w:rPr>
        <w:t>If</w:t>
      </w:r>
      <w:r w:rsidRPr="00FB0E7F">
        <w:rPr>
          <w:rFonts w:cs="Arial"/>
          <w:spacing w:val="-11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a</w:t>
      </w:r>
      <w:r w:rsidRPr="00FB0E7F">
        <w:rPr>
          <w:rFonts w:cs="Arial"/>
          <w:spacing w:val="-12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‘Somewhat’</w:t>
      </w:r>
      <w:r w:rsidRPr="00FB0E7F">
        <w:rPr>
          <w:rFonts w:cs="Arial"/>
          <w:spacing w:val="-9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response</w:t>
      </w:r>
      <w:r w:rsidRPr="00FB0E7F">
        <w:rPr>
          <w:rFonts w:cs="Arial"/>
          <w:spacing w:val="-11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is</w:t>
      </w:r>
      <w:r w:rsidRPr="00FB0E7F">
        <w:rPr>
          <w:rFonts w:cs="Arial"/>
          <w:spacing w:val="-8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chosen,</w:t>
      </w:r>
      <w:r w:rsidRPr="00FB0E7F">
        <w:rPr>
          <w:rFonts w:cs="Arial"/>
          <w:spacing w:val="-11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further</w:t>
      </w:r>
      <w:r w:rsidRPr="00FB0E7F">
        <w:rPr>
          <w:rFonts w:cs="Arial"/>
          <w:spacing w:val="-10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action</w:t>
      </w:r>
      <w:r w:rsidRPr="00FB0E7F">
        <w:rPr>
          <w:rFonts w:cs="Arial"/>
          <w:spacing w:val="-8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is</w:t>
      </w:r>
      <w:r w:rsidRPr="00FB0E7F">
        <w:rPr>
          <w:rFonts w:cs="Arial"/>
          <w:spacing w:val="-10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required</w:t>
      </w:r>
    </w:p>
    <w:p w14:paraId="07F50EE2" w14:textId="77777777" w:rsidR="00BE6491" w:rsidRPr="00FB0E7F" w:rsidRDefault="00BE6491" w:rsidP="00BE6491">
      <w:pPr>
        <w:numPr>
          <w:ilvl w:val="0"/>
          <w:numId w:val="4"/>
        </w:numPr>
        <w:tabs>
          <w:tab w:val="left" w:pos="598"/>
          <w:tab w:val="left" w:pos="599"/>
        </w:tabs>
        <w:suppressAutoHyphens w:val="0"/>
        <w:adjustRightInd/>
        <w:spacing w:before="43" w:after="0" w:line="240" w:lineRule="auto"/>
        <w:ind w:hanging="361"/>
        <w:textAlignment w:val="auto"/>
        <w:rPr>
          <w:rFonts w:cs="Arial"/>
          <w:sz w:val="21"/>
          <w:szCs w:val="21"/>
        </w:rPr>
      </w:pPr>
      <w:r w:rsidRPr="00FB0E7F">
        <w:rPr>
          <w:rFonts w:cs="Arial"/>
          <w:sz w:val="21"/>
          <w:szCs w:val="21"/>
        </w:rPr>
        <w:t>If</w:t>
      </w:r>
      <w:r w:rsidRPr="00FB0E7F">
        <w:rPr>
          <w:rFonts w:cs="Arial"/>
          <w:spacing w:val="-11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a</w:t>
      </w:r>
      <w:r w:rsidRPr="00FB0E7F">
        <w:rPr>
          <w:rFonts w:cs="Arial"/>
          <w:spacing w:val="-11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‘Yes’</w:t>
      </w:r>
      <w:r w:rsidRPr="00FB0E7F">
        <w:rPr>
          <w:rFonts w:cs="Arial"/>
          <w:spacing w:val="-9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response</w:t>
      </w:r>
      <w:r w:rsidRPr="00FB0E7F">
        <w:rPr>
          <w:rFonts w:cs="Arial"/>
          <w:spacing w:val="-10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is</w:t>
      </w:r>
      <w:r w:rsidRPr="00FB0E7F">
        <w:rPr>
          <w:rFonts w:cs="Arial"/>
          <w:spacing w:val="-9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chosen,</w:t>
      </w:r>
      <w:r w:rsidRPr="00FB0E7F">
        <w:rPr>
          <w:rFonts w:cs="Arial"/>
          <w:spacing w:val="-11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no</w:t>
      </w:r>
      <w:r w:rsidRPr="00FB0E7F">
        <w:rPr>
          <w:rFonts w:cs="Arial"/>
          <w:spacing w:val="-11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further</w:t>
      </w:r>
      <w:r w:rsidRPr="00FB0E7F">
        <w:rPr>
          <w:rFonts w:cs="Arial"/>
          <w:spacing w:val="-9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action</w:t>
      </w:r>
      <w:r w:rsidRPr="00FB0E7F">
        <w:rPr>
          <w:rFonts w:cs="Arial"/>
          <w:spacing w:val="-8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is</w:t>
      </w:r>
      <w:r w:rsidRPr="00FB0E7F">
        <w:rPr>
          <w:rFonts w:cs="Arial"/>
          <w:spacing w:val="-9"/>
          <w:sz w:val="21"/>
          <w:szCs w:val="21"/>
        </w:rPr>
        <w:t xml:space="preserve"> </w:t>
      </w:r>
      <w:r w:rsidRPr="00FB0E7F">
        <w:rPr>
          <w:rFonts w:cs="Arial"/>
          <w:sz w:val="21"/>
          <w:szCs w:val="21"/>
        </w:rPr>
        <w:t>required</w:t>
      </w:r>
    </w:p>
    <w:p w14:paraId="5F48967E" w14:textId="77777777" w:rsidR="00BE6491" w:rsidRPr="00FB0E7F" w:rsidRDefault="00BE6491" w:rsidP="00BE6491">
      <w:pPr>
        <w:widowControl/>
        <w:suppressAutoHyphens w:val="0"/>
        <w:autoSpaceDE/>
        <w:autoSpaceDN/>
        <w:adjustRightInd/>
        <w:spacing w:after="0" w:line="240" w:lineRule="auto"/>
        <w:textAlignment w:val="auto"/>
      </w:pPr>
    </w:p>
    <w:p w14:paraId="7EC247EC" w14:textId="77777777" w:rsidR="00BE6491" w:rsidRPr="00FB0E7F" w:rsidRDefault="00BE6491" w:rsidP="00BE6491">
      <w:pPr>
        <w:pStyle w:val="BodyText"/>
        <w:rPr>
          <w:rFonts w:cs="Arial"/>
          <w:sz w:val="21"/>
          <w:szCs w:val="21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8"/>
        <w:gridCol w:w="955"/>
        <w:gridCol w:w="1205"/>
        <w:gridCol w:w="843"/>
        <w:gridCol w:w="1342"/>
      </w:tblGrid>
      <w:tr w:rsidR="00BE6491" w:rsidRPr="009B335D" w14:paraId="1488B357" w14:textId="77777777" w:rsidTr="00A97DD3">
        <w:trPr>
          <w:trHeight w:val="454"/>
        </w:trPr>
        <w:tc>
          <w:tcPr>
            <w:tcW w:w="10033" w:type="dxa"/>
            <w:gridSpan w:val="5"/>
            <w:shd w:val="clear" w:color="auto" w:fill="732B8F"/>
            <w:vAlign w:val="center"/>
          </w:tcPr>
          <w:p w14:paraId="7E4E1501" w14:textId="77777777" w:rsidR="00BE6491" w:rsidRPr="009B335D" w:rsidRDefault="00BE6491" w:rsidP="00BA56E3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b/>
                <w:sz w:val="21"/>
                <w:szCs w:val="21"/>
              </w:rPr>
            </w:pPr>
            <w:bookmarkStart w:id="1" w:name="_Hlk63760822"/>
            <w:r w:rsidRPr="009B335D">
              <w:rPr>
                <w:rFonts w:ascii="Arial" w:hAnsi="Arial" w:cs="Arial"/>
                <w:b/>
                <w:color w:val="FFFFFF"/>
                <w:sz w:val="21"/>
                <w:szCs w:val="21"/>
              </w:rPr>
              <w:t>Roles and Responsibilities/Leadership</w:t>
            </w:r>
          </w:p>
        </w:tc>
      </w:tr>
      <w:tr w:rsidR="00BE6491" w:rsidRPr="009B335D" w14:paraId="022CEE9D" w14:textId="77777777" w:rsidTr="00A97DD3">
        <w:trPr>
          <w:trHeight w:val="397"/>
        </w:trPr>
        <w:tc>
          <w:tcPr>
            <w:tcW w:w="5688" w:type="dxa"/>
            <w:shd w:val="clear" w:color="auto" w:fill="F3E8F8"/>
            <w:vAlign w:val="center"/>
          </w:tcPr>
          <w:p w14:paraId="5B54BA57" w14:textId="77777777" w:rsidR="00BE6491" w:rsidRPr="009B335D" w:rsidRDefault="00BE6491" w:rsidP="00BA56E3">
            <w:pPr>
              <w:pStyle w:val="Table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5" w:type="dxa"/>
            <w:shd w:val="clear" w:color="auto" w:fill="F3E8F8"/>
            <w:vAlign w:val="center"/>
          </w:tcPr>
          <w:p w14:paraId="5C7D7C1D" w14:textId="77777777" w:rsidR="00BE6491" w:rsidRPr="009B335D" w:rsidRDefault="00BE6491" w:rsidP="00BA56E3">
            <w:pPr>
              <w:pStyle w:val="TableParagraph"/>
              <w:spacing w:line="265" w:lineRule="exact"/>
              <w:ind w:left="326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1205" w:type="dxa"/>
            <w:shd w:val="clear" w:color="auto" w:fill="F3E8F8"/>
            <w:vAlign w:val="center"/>
          </w:tcPr>
          <w:p w14:paraId="550F3C93" w14:textId="77777777" w:rsidR="00BE6491" w:rsidRPr="009B335D" w:rsidRDefault="00BE6491" w:rsidP="00BA56E3">
            <w:pPr>
              <w:pStyle w:val="TableParagraph"/>
              <w:spacing w:line="265" w:lineRule="exact"/>
              <w:ind w:left="124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Somewhat</w:t>
            </w:r>
          </w:p>
        </w:tc>
        <w:tc>
          <w:tcPr>
            <w:tcW w:w="843" w:type="dxa"/>
            <w:shd w:val="clear" w:color="auto" w:fill="F3E8F8"/>
            <w:vAlign w:val="center"/>
          </w:tcPr>
          <w:p w14:paraId="4493BDA7" w14:textId="77777777" w:rsidR="00BE6491" w:rsidRPr="009B335D" w:rsidRDefault="00BE6491" w:rsidP="00BA56E3">
            <w:pPr>
              <w:pStyle w:val="TableParagraph"/>
              <w:spacing w:line="265" w:lineRule="exact"/>
              <w:ind w:left="269" w:right="264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342" w:type="dxa"/>
            <w:shd w:val="clear" w:color="auto" w:fill="F3E8F8"/>
            <w:vAlign w:val="center"/>
          </w:tcPr>
          <w:p w14:paraId="72DF78DF" w14:textId="77777777" w:rsidR="00BE6491" w:rsidRPr="009B335D" w:rsidRDefault="00BE6491" w:rsidP="00BA56E3">
            <w:pPr>
              <w:pStyle w:val="TableParagraph"/>
              <w:spacing w:line="265" w:lineRule="exact"/>
              <w:ind w:left="152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Don’t know</w:t>
            </w:r>
          </w:p>
        </w:tc>
      </w:tr>
      <w:tr w:rsidR="00BE6491" w:rsidRPr="009B335D" w14:paraId="272AEE59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10CAAA38" w14:textId="77777777" w:rsidR="00BE6491" w:rsidRPr="009B335D" w:rsidRDefault="00BE6491" w:rsidP="00BA56E3">
            <w:pPr>
              <w:pStyle w:val="TableParagraph"/>
              <w:spacing w:before="1" w:line="276" w:lineRule="auto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Senior management is supportive and involved in the</w:t>
            </w:r>
          </w:p>
          <w:p w14:paraId="49F0EE21" w14:textId="7BC3AB5A" w:rsidR="00BE6491" w:rsidRPr="009B335D" w:rsidRDefault="00BE6491" w:rsidP="00BA56E3">
            <w:pPr>
              <w:pStyle w:val="TableParagraph"/>
              <w:spacing w:before="37" w:line="276" w:lineRule="auto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implementation of the Paediatric Sepsis Pathway</w:t>
            </w:r>
          </w:p>
        </w:tc>
        <w:tc>
          <w:tcPr>
            <w:tcW w:w="955" w:type="dxa"/>
            <w:vAlign w:val="center"/>
          </w:tcPr>
          <w:p w14:paraId="3AEC32EB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26A2D6D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0E5D7017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31A1CC64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72A868FB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350693E4" w14:textId="77777777" w:rsidR="00BE6491" w:rsidRPr="009B335D" w:rsidRDefault="00BE6491" w:rsidP="00BA56E3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A clinical champion has been identified and involved in the</w:t>
            </w:r>
          </w:p>
          <w:p w14:paraId="58645736" w14:textId="77777777" w:rsidR="00BE6491" w:rsidRPr="009B335D" w:rsidRDefault="00BE6491" w:rsidP="00BA56E3">
            <w:pPr>
              <w:pStyle w:val="TableParagraph"/>
              <w:spacing w:before="36" w:line="276" w:lineRule="auto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 xml:space="preserve">implementation </w:t>
            </w:r>
          </w:p>
        </w:tc>
        <w:tc>
          <w:tcPr>
            <w:tcW w:w="4345" w:type="dxa"/>
            <w:gridSpan w:val="4"/>
            <w:vAlign w:val="center"/>
          </w:tcPr>
          <w:p w14:paraId="1C72941A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4B9A5F4F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41D06696" w14:textId="77777777" w:rsidR="00BE6491" w:rsidRPr="00D84C41" w:rsidRDefault="00BE6491" w:rsidP="00BE649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Medical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D84C41">
              <w:rPr>
                <w:rFonts w:ascii="Arial" w:hAnsi="Arial" w:cs="Arial"/>
                <w:sz w:val="21"/>
                <w:szCs w:val="21"/>
              </w:rPr>
              <w:t>(Name: ___________________)</w:t>
            </w:r>
          </w:p>
        </w:tc>
        <w:tc>
          <w:tcPr>
            <w:tcW w:w="955" w:type="dxa"/>
            <w:vAlign w:val="center"/>
          </w:tcPr>
          <w:p w14:paraId="72FC56A4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594BCB9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4618FBD2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47816F5F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0DB22D8B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7C4744B2" w14:textId="77777777" w:rsidR="00BE6491" w:rsidRPr="009B335D" w:rsidRDefault="00BE6491" w:rsidP="00BE649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Nursing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r w:rsidRPr="00D84C41">
              <w:rPr>
                <w:rFonts w:ascii="Arial" w:hAnsi="Arial" w:cs="Arial"/>
                <w:sz w:val="21"/>
                <w:szCs w:val="21"/>
              </w:rPr>
              <w:t>(Name: ___________________)</w:t>
            </w:r>
          </w:p>
        </w:tc>
        <w:tc>
          <w:tcPr>
            <w:tcW w:w="955" w:type="dxa"/>
            <w:vAlign w:val="center"/>
          </w:tcPr>
          <w:p w14:paraId="55234930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5BB9F43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49D9AB99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3E98F9C1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5362AE6D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0789EB77" w14:textId="127DF9B0" w:rsidR="00BE6491" w:rsidRPr="009B335D" w:rsidRDefault="00E803A4" w:rsidP="00BE649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6" w:lineRule="auto"/>
              <w:ind w:hanging="36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BE6491" w:rsidRPr="009B335D">
              <w:rPr>
                <w:rFonts w:ascii="Arial" w:hAnsi="Arial" w:cs="Arial"/>
                <w:sz w:val="21"/>
                <w:szCs w:val="21"/>
              </w:rPr>
              <w:t>llied health</w:t>
            </w:r>
            <w:r w:rsidR="00BE6491">
              <w:rPr>
                <w:rFonts w:ascii="Arial" w:hAnsi="Arial" w:cs="Arial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BE6491">
              <w:rPr>
                <w:rFonts w:ascii="Arial" w:hAnsi="Arial" w:cs="Arial"/>
                <w:sz w:val="21"/>
                <w:szCs w:val="21"/>
              </w:rPr>
              <w:t>harmacy</w:t>
            </w:r>
          </w:p>
        </w:tc>
        <w:tc>
          <w:tcPr>
            <w:tcW w:w="955" w:type="dxa"/>
            <w:vAlign w:val="center"/>
          </w:tcPr>
          <w:p w14:paraId="511AF006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176EE13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1A9804DA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54FEF0A4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0E9F24A7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0BCA6631" w14:textId="77777777" w:rsidR="00BE6491" w:rsidRPr="009B335D" w:rsidRDefault="00BE6491" w:rsidP="00BA56E3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There is an executive sponsor for the implementation of the pathway</w:t>
            </w:r>
          </w:p>
        </w:tc>
        <w:tc>
          <w:tcPr>
            <w:tcW w:w="955" w:type="dxa"/>
            <w:vAlign w:val="center"/>
          </w:tcPr>
          <w:p w14:paraId="6EBF0A10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1F204B8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2CABD8E4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57AC78B2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73D05F82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0A4DC1EF" w14:textId="77777777" w:rsidR="00BE6491" w:rsidRPr="009B335D" w:rsidRDefault="00BE6491" w:rsidP="00BA56E3">
            <w:pPr>
              <w:pStyle w:val="TableParagraph"/>
              <w:spacing w:before="1" w:line="276" w:lineRule="auto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Roles and responsibilities have been clearly defined for clinicians involved in the implementation</w:t>
            </w:r>
          </w:p>
        </w:tc>
        <w:tc>
          <w:tcPr>
            <w:tcW w:w="955" w:type="dxa"/>
            <w:vAlign w:val="center"/>
          </w:tcPr>
          <w:p w14:paraId="6415A831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DE24CBF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5DA71945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6E815CC2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27D1A143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1BECE0C3" w14:textId="77777777" w:rsidR="00BE6491" w:rsidRPr="009B335D" w:rsidRDefault="00BE6491" w:rsidP="00BA56E3">
            <w:pPr>
              <w:pStyle w:val="TableParagraph"/>
              <w:spacing w:line="276" w:lineRule="auto"/>
              <w:ind w:left="107" w:right="233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 xml:space="preserve">The process of escalation has been identified and the flow developed and agreed with responding clinical staff </w:t>
            </w:r>
          </w:p>
        </w:tc>
        <w:tc>
          <w:tcPr>
            <w:tcW w:w="955" w:type="dxa"/>
            <w:vAlign w:val="center"/>
          </w:tcPr>
          <w:p w14:paraId="697746EB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FE89A69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39787D58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5E6D7295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0CA9729F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302446BB" w14:textId="77777777" w:rsidR="00BE6491" w:rsidRPr="009B335D" w:rsidRDefault="00BE6491" w:rsidP="00BA56E3">
            <w:pPr>
              <w:pStyle w:val="TableParagraph"/>
              <w:spacing w:before="1" w:line="276" w:lineRule="auto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The metrics/measures that the team want to use to assess the impact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B335D">
              <w:rPr>
                <w:rFonts w:ascii="Arial" w:hAnsi="Arial" w:cs="Arial"/>
                <w:sz w:val="21"/>
                <w:szCs w:val="21"/>
              </w:rPr>
              <w:t xml:space="preserve">of </w:t>
            </w:r>
            <w:r>
              <w:rPr>
                <w:rFonts w:ascii="Arial" w:hAnsi="Arial" w:cs="Arial"/>
                <w:sz w:val="21"/>
                <w:szCs w:val="21"/>
              </w:rPr>
              <w:t>the Paediatric Sepsis Pathway</w:t>
            </w:r>
            <w:r w:rsidRPr="009B335D">
              <w:rPr>
                <w:rFonts w:ascii="Arial" w:hAnsi="Arial" w:cs="Arial"/>
                <w:sz w:val="21"/>
                <w:szCs w:val="21"/>
              </w:rPr>
              <w:t xml:space="preserve"> have been agreed upon</w:t>
            </w:r>
          </w:p>
        </w:tc>
        <w:tc>
          <w:tcPr>
            <w:tcW w:w="955" w:type="dxa"/>
            <w:vAlign w:val="center"/>
          </w:tcPr>
          <w:p w14:paraId="7ABA4108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565DCC96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677E79EC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7A182DFE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7103B4CC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5B9EEF4A" w14:textId="77777777" w:rsidR="00BE6491" w:rsidRPr="009B335D" w:rsidRDefault="00BE6491" w:rsidP="00BA56E3">
            <w:pPr>
              <w:pStyle w:val="TableParagraph"/>
              <w:spacing w:before="1" w:line="276" w:lineRule="auto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The process for data collection has been developed</w:t>
            </w:r>
          </w:p>
        </w:tc>
        <w:tc>
          <w:tcPr>
            <w:tcW w:w="955" w:type="dxa"/>
            <w:vAlign w:val="center"/>
          </w:tcPr>
          <w:p w14:paraId="7B4EC631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8163D9D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28467499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31F3CCC7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E6491" w:rsidRPr="009B335D" w14:paraId="4E8D8BB7" w14:textId="77777777" w:rsidTr="00BA56E3">
        <w:trPr>
          <w:trHeight w:val="845"/>
        </w:trPr>
        <w:tc>
          <w:tcPr>
            <w:tcW w:w="5688" w:type="dxa"/>
            <w:vAlign w:val="center"/>
          </w:tcPr>
          <w:p w14:paraId="363BF364" w14:textId="77777777" w:rsidR="00BE6491" w:rsidRPr="009B335D" w:rsidRDefault="00BE6491" w:rsidP="00BA56E3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1"/>
                <w:szCs w:val="21"/>
              </w:rPr>
            </w:pPr>
            <w:r w:rsidRPr="009B335D">
              <w:rPr>
                <w:rFonts w:ascii="Arial" w:hAnsi="Arial" w:cs="Arial"/>
                <w:sz w:val="21"/>
                <w:szCs w:val="21"/>
              </w:rPr>
              <w:t>The responsibility of overseeing the measurement activities has been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B335D">
              <w:rPr>
                <w:rFonts w:ascii="Arial" w:hAnsi="Arial" w:cs="Arial"/>
                <w:sz w:val="21"/>
                <w:szCs w:val="21"/>
              </w:rPr>
              <w:t>assigned</w:t>
            </w:r>
          </w:p>
        </w:tc>
        <w:tc>
          <w:tcPr>
            <w:tcW w:w="955" w:type="dxa"/>
            <w:vAlign w:val="center"/>
          </w:tcPr>
          <w:p w14:paraId="34F511C7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8B7DFF4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14:paraId="01175342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14:paraId="76E1C69E" w14:textId="77777777" w:rsidR="00BE6491" w:rsidRPr="009B335D" w:rsidRDefault="00BE6491" w:rsidP="00BA56E3">
            <w:pPr>
              <w:pStyle w:val="TableParagraph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1"/>
    </w:tbl>
    <w:p w14:paraId="6C9B3103" w14:textId="77777777" w:rsidR="003628B2" w:rsidRDefault="003628B2"/>
    <w:sectPr w:rsidR="003628B2" w:rsidSect="00BE6491">
      <w:footerReference w:type="default" r:id="rId7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4247E" w14:textId="77777777" w:rsidR="001A626C" w:rsidRDefault="001A626C" w:rsidP="00BE6491">
      <w:pPr>
        <w:spacing w:after="0" w:line="240" w:lineRule="auto"/>
      </w:pPr>
      <w:r>
        <w:separator/>
      </w:r>
    </w:p>
  </w:endnote>
  <w:endnote w:type="continuationSeparator" w:id="0">
    <w:p w14:paraId="264E1AA7" w14:textId="77777777" w:rsidR="001A626C" w:rsidRDefault="001A626C" w:rsidP="00BE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ng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F3B16" w14:textId="2328B80F" w:rsidR="00BE6491" w:rsidRPr="00BE6491" w:rsidRDefault="00BE6491">
    <w:pPr>
      <w:pStyle w:val="Footer"/>
      <w:rPr>
        <w:sz w:val="21"/>
        <w:szCs w:val="21"/>
      </w:rPr>
    </w:pPr>
    <w:r w:rsidRPr="00BE6491">
      <w:rPr>
        <w:sz w:val="21"/>
        <w:szCs w:val="21"/>
      </w:rPr>
      <w:t>Version 1</w:t>
    </w:r>
    <w:r w:rsidRPr="00BE6491">
      <w:rPr>
        <w:sz w:val="21"/>
        <w:szCs w:val="21"/>
      </w:rPr>
      <w:tab/>
    </w:r>
    <w:r w:rsidRPr="00BE6491">
      <w:rPr>
        <w:sz w:val="21"/>
        <w:szCs w:val="21"/>
      </w:rPr>
      <w:tab/>
    </w:r>
    <w:r w:rsidR="00A97DD3">
      <w:rPr>
        <w:sz w:val="21"/>
        <w:szCs w:val="21"/>
      </w:rPr>
      <w:t>December</w:t>
    </w:r>
    <w:r w:rsidRPr="00BE6491">
      <w:rPr>
        <w:sz w:val="21"/>
        <w:szCs w:val="21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5DEBF" w14:textId="77777777" w:rsidR="001A626C" w:rsidRDefault="001A626C" w:rsidP="00BE6491">
      <w:pPr>
        <w:spacing w:after="0" w:line="240" w:lineRule="auto"/>
      </w:pPr>
      <w:r>
        <w:separator/>
      </w:r>
    </w:p>
  </w:footnote>
  <w:footnote w:type="continuationSeparator" w:id="0">
    <w:p w14:paraId="7B6370AD" w14:textId="77777777" w:rsidR="001A626C" w:rsidRDefault="001A626C" w:rsidP="00BE6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F38A2"/>
    <w:multiLevelType w:val="hybridMultilevel"/>
    <w:tmpl w:val="BBC60AC0"/>
    <w:lvl w:ilvl="0" w:tplc="ACDAA9C6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color w:val="31849B"/>
        <w:w w:val="99"/>
        <w:sz w:val="20"/>
        <w:szCs w:val="20"/>
        <w:lang w:val="en-US" w:eastAsia="en-US" w:bidi="ar-SA"/>
      </w:rPr>
    </w:lvl>
    <w:lvl w:ilvl="1" w:tplc="B8AC4100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2" w:tplc="2730DC2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3FCC0A78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4" w:tplc="04C0A56E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5" w:tplc="DD34B79E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6" w:tplc="AB8EF028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7" w:tplc="EA5EA9F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8" w:tplc="88C08D1C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6810CA"/>
    <w:multiLevelType w:val="hybridMultilevel"/>
    <w:tmpl w:val="B5F629E8"/>
    <w:lvl w:ilvl="0" w:tplc="07A6D8CE">
      <w:numFmt w:val="bullet"/>
      <w:lvlText w:val="•"/>
      <w:lvlJc w:val="left"/>
      <w:pPr>
        <w:ind w:left="598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1040E08E"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2" w:tplc="4CACED4E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3" w:tplc="8CD4362A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488E03D2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0E0ADBEA">
      <w:numFmt w:val="bullet"/>
      <w:lvlText w:val="•"/>
      <w:lvlJc w:val="left"/>
      <w:pPr>
        <w:ind w:left="5285" w:hanging="360"/>
      </w:pPr>
      <w:rPr>
        <w:rFonts w:hint="default"/>
        <w:lang w:val="en-US" w:eastAsia="en-US" w:bidi="ar-SA"/>
      </w:rPr>
    </w:lvl>
    <w:lvl w:ilvl="6" w:tplc="5058BC62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A4B64EF4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78C24458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2D7DD6"/>
    <w:multiLevelType w:val="hybridMultilevel"/>
    <w:tmpl w:val="B9244412"/>
    <w:lvl w:ilvl="0" w:tplc="F87653D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color w:val="31849B"/>
        <w:w w:val="99"/>
        <w:sz w:val="20"/>
        <w:szCs w:val="20"/>
        <w:lang w:val="en-US" w:eastAsia="en-US" w:bidi="ar-SA"/>
      </w:rPr>
    </w:lvl>
    <w:lvl w:ilvl="1" w:tplc="D46234BE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2" w:tplc="DFC4116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88AE18E6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4" w:tplc="6E5054FC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5" w:tplc="A2066E18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6" w:tplc="F93E5140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7" w:tplc="7D5482F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8" w:tplc="209A083C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7904F1"/>
    <w:multiLevelType w:val="hybridMultilevel"/>
    <w:tmpl w:val="6F1C266A"/>
    <w:lvl w:ilvl="0" w:tplc="343A004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color w:val="31849B"/>
        <w:w w:val="99"/>
        <w:sz w:val="20"/>
        <w:szCs w:val="20"/>
        <w:lang w:val="en-US" w:eastAsia="en-US" w:bidi="ar-SA"/>
      </w:rPr>
    </w:lvl>
    <w:lvl w:ilvl="1" w:tplc="5F84BD78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2" w:tplc="5602DF6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1414AACC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4" w:tplc="EC0874C8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5" w:tplc="B31A73AE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6" w:tplc="61E4F950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7" w:tplc="2BA81A1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8" w:tplc="54C0CEB6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91"/>
    <w:rsid w:val="001A626C"/>
    <w:rsid w:val="003628B2"/>
    <w:rsid w:val="00573599"/>
    <w:rsid w:val="00A97DD3"/>
    <w:rsid w:val="00BE6491"/>
    <w:rsid w:val="00E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A810"/>
  <w15:chartTrackingRefBased/>
  <w15:docId w15:val="{4CC307F1-FE19-4D7A-A68B-6B069F9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ira Sans" w:eastAsiaTheme="minorHAnsi" w:hAnsi="Fira Sans" w:cstheme="minorBidi"/>
        <w:color w:val="3B3838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91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eastAsia="MS Minngs" w:hAnsi="Arial" w:cs="MetaOT-Normal"/>
      <w:color w:val="000000"/>
      <w:sz w:val="22"/>
      <w:szCs w:val="19"/>
      <w:lang w:val="en-US"/>
    </w:rPr>
  </w:style>
  <w:style w:type="paragraph" w:styleId="Heading1">
    <w:name w:val="heading 1"/>
    <w:basedOn w:val="Normal"/>
    <w:next w:val="Normal"/>
    <w:link w:val="Heading1Char1"/>
    <w:qFormat/>
    <w:rsid w:val="00BE6491"/>
    <w:pPr>
      <w:spacing w:after="80" w:line="288" w:lineRule="auto"/>
      <w:outlineLvl w:val="0"/>
    </w:pPr>
    <w:rPr>
      <w:rFonts w:cs="MetaOT-Bold"/>
      <w:b/>
      <w:bCs/>
      <w:color w:val="246860"/>
      <w:sz w:val="36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BE64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1"/>
    <w:rsid w:val="00BE6491"/>
    <w:pPr>
      <w:spacing w:line="260" w:lineRule="atLeast"/>
    </w:pPr>
  </w:style>
  <w:style w:type="character" w:customStyle="1" w:styleId="BodyTextChar">
    <w:name w:val="Body Text Char"/>
    <w:basedOn w:val="DefaultParagraphFont"/>
    <w:uiPriority w:val="99"/>
    <w:semiHidden/>
    <w:rsid w:val="00BE6491"/>
    <w:rPr>
      <w:rFonts w:ascii="Arial" w:eastAsia="MS Minngs" w:hAnsi="Arial" w:cs="MetaOT-Normal"/>
      <w:color w:val="000000"/>
      <w:sz w:val="22"/>
      <w:szCs w:val="19"/>
      <w:lang w:val="en-US"/>
    </w:rPr>
  </w:style>
  <w:style w:type="character" w:customStyle="1" w:styleId="Heading1Char1">
    <w:name w:val="Heading 1 Char1"/>
    <w:link w:val="Heading1"/>
    <w:locked/>
    <w:rsid w:val="00BE6491"/>
    <w:rPr>
      <w:rFonts w:ascii="Arial" w:eastAsia="MS Minngs" w:hAnsi="Arial" w:cs="MetaOT-Bold"/>
      <w:b/>
      <w:bCs/>
      <w:color w:val="246860"/>
      <w:sz w:val="36"/>
      <w:szCs w:val="60"/>
      <w:lang w:val="en-US"/>
    </w:rPr>
  </w:style>
  <w:style w:type="character" w:customStyle="1" w:styleId="BodyTextChar1">
    <w:name w:val="Body Text Char1"/>
    <w:link w:val="BodyText"/>
    <w:locked/>
    <w:rsid w:val="00BE6491"/>
    <w:rPr>
      <w:rFonts w:ascii="Arial" w:eastAsia="MS Minngs" w:hAnsi="Arial" w:cs="MetaOT-Normal"/>
      <w:color w:val="000000"/>
      <w:sz w:val="22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BE6491"/>
    <w:pPr>
      <w:suppressAutoHyphens w:val="0"/>
      <w:adjustRightInd/>
      <w:spacing w:after="0" w:line="240" w:lineRule="auto"/>
      <w:textAlignment w:val="auto"/>
    </w:pPr>
    <w:rPr>
      <w:rFonts w:ascii="Carlito" w:eastAsia="Carlito" w:hAnsi="Carlito" w:cs="Carlito"/>
      <w:color w:val="auto"/>
      <w:szCs w:val="22"/>
    </w:rPr>
  </w:style>
  <w:style w:type="paragraph" w:styleId="Header">
    <w:name w:val="header"/>
    <w:basedOn w:val="Normal"/>
    <w:link w:val="HeaderChar"/>
    <w:uiPriority w:val="99"/>
    <w:unhideWhenUsed/>
    <w:rsid w:val="00BE6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491"/>
    <w:rPr>
      <w:rFonts w:ascii="Arial" w:eastAsia="MS Minngs" w:hAnsi="Arial" w:cs="MetaOT-Normal"/>
      <w:color w:val="000000"/>
      <w:sz w:val="22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6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491"/>
    <w:rPr>
      <w:rFonts w:ascii="Arial" w:eastAsia="MS Minngs" w:hAnsi="Arial" w:cs="MetaOT-Normal"/>
      <w:color w:val="000000"/>
      <w:sz w:val="22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Company>Queensland Health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 Archer</dc:creator>
  <cp:keywords/>
  <dc:description/>
  <cp:lastModifiedBy>Jayde</cp:lastModifiedBy>
  <cp:revision>3</cp:revision>
  <cp:lastPrinted>2021-09-18T07:29:00Z</cp:lastPrinted>
  <dcterms:created xsi:type="dcterms:W3CDTF">2021-09-18T07:28:00Z</dcterms:created>
  <dcterms:modified xsi:type="dcterms:W3CDTF">2022-01-18T07:33:00Z</dcterms:modified>
</cp:coreProperties>
</file>