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26A" w:rsidRDefault="0042326A" w:rsidP="0042326A">
      <w:pPr>
        <w:pStyle w:val="2019Deptname"/>
        <w:rPr>
          <w:rFonts w:ascii="Arial" w:hAnsi="Arial" w:cs="Arial"/>
        </w:rPr>
      </w:pPr>
    </w:p>
    <w:p w:rsidR="0042326A" w:rsidRDefault="0042326A" w:rsidP="0042326A">
      <w:pPr>
        <w:pStyle w:val="2019Deptname"/>
        <w:rPr>
          <w:rFonts w:ascii="Arial" w:hAnsi="Arial" w:cs="Arial"/>
        </w:rPr>
      </w:pPr>
    </w:p>
    <w:p w:rsidR="0042326A" w:rsidRDefault="0042326A" w:rsidP="0042326A">
      <w:pPr>
        <w:pStyle w:val="2019Deptname"/>
        <w:rPr>
          <w:rFonts w:ascii="Arial" w:hAnsi="Arial" w:cs="Arial"/>
        </w:rPr>
      </w:pPr>
    </w:p>
    <w:p w:rsidR="0042326A" w:rsidRDefault="0042326A" w:rsidP="002B1862">
      <w:pPr>
        <w:pStyle w:val="2019Deptname"/>
        <w:rPr>
          <w:rFonts w:ascii="Arial" w:hAnsi="Arial" w:cs="Arial"/>
        </w:rPr>
      </w:pPr>
    </w:p>
    <w:p w:rsidR="00656803" w:rsidRPr="0090111C" w:rsidRDefault="00CC1CF3" w:rsidP="00656803">
      <w:pPr>
        <w:pStyle w:val="2019Deptname"/>
        <w:rPr>
          <w:rFonts w:ascii="Arial" w:hAnsi="Arial" w:cs="Arial"/>
        </w:rPr>
      </w:pPr>
      <w:r>
        <w:rPr>
          <w:rFonts w:ascii="Arial" w:hAnsi="Arial" w:cs="Arial"/>
        </w:rPr>
        <w:t>Speech P</w:t>
      </w:r>
      <w:r w:rsidR="004D5696">
        <w:rPr>
          <w:rFonts w:ascii="Arial" w:hAnsi="Arial" w:cs="Arial"/>
        </w:rPr>
        <w:t>athology</w:t>
      </w:r>
    </w:p>
    <w:p w:rsidR="00656803" w:rsidRPr="0090111C" w:rsidRDefault="004D5696" w:rsidP="00656803">
      <w:pPr>
        <w:pStyle w:val="2019heading"/>
        <w:rPr>
          <w:rFonts w:ascii="Arial" w:hAnsi="Arial" w:cs="Arial"/>
        </w:rPr>
      </w:pPr>
      <w:r>
        <w:rPr>
          <w:rFonts w:ascii="Arial" w:hAnsi="Arial" w:cs="Arial"/>
        </w:rPr>
        <w:t>Common terminology</w:t>
      </w:r>
      <w:r w:rsidR="00EC0FDE">
        <w:rPr>
          <w:rFonts w:ascii="Arial" w:hAnsi="Arial" w:cs="Arial"/>
        </w:rPr>
        <w:t xml:space="preserve"> and general information</w:t>
      </w:r>
    </w:p>
    <w:p w:rsidR="00656803" w:rsidRPr="0090111C" w:rsidRDefault="004D5696" w:rsidP="00656803">
      <w:pPr>
        <w:pStyle w:val="2019subtitle"/>
        <w:rPr>
          <w:rFonts w:ascii="Arial" w:hAnsi="Arial" w:cs="Arial"/>
        </w:rPr>
      </w:pPr>
      <w:r>
        <w:rPr>
          <w:rFonts w:ascii="Arial" w:hAnsi="Arial" w:cs="Arial"/>
        </w:rPr>
        <w:t>for interpreters and translators</w:t>
      </w:r>
    </w:p>
    <w:p w:rsidR="00656803" w:rsidRPr="002C7F10" w:rsidRDefault="00AE04DE" w:rsidP="00656803">
      <w:pPr>
        <w:pStyle w:val="NormalWeb"/>
        <w:spacing w:before="0" w:beforeAutospacing="0" w:after="120" w:afterAutospacing="0"/>
        <w:rPr>
          <w:rFonts w:ascii="Calibri" w:hAnsi="Calibri" w:cs="Calibri"/>
          <w:color w:val="85C446"/>
          <w:sz w:val="28"/>
          <w:szCs w:val="28"/>
        </w:rPr>
      </w:pPr>
      <w:r>
        <w:rPr>
          <w:rFonts w:ascii="Calibri" w:hAnsi="Calibri" w:cs="Calibri"/>
          <w:color w:val="85C446"/>
          <w:sz w:val="28"/>
          <w:szCs w:val="28"/>
        </w:rPr>
        <w:pict>
          <v:rect id="_x0000_i1025" style="width:524.45pt;height:2pt" o:hralign="center" o:hrstd="t" o:hrnoshade="t" o:hr="t" fillcolor="#85c446" stroked="f"/>
        </w:pict>
      </w:r>
    </w:p>
    <w:p w:rsidR="00656803" w:rsidRDefault="00687F02" w:rsidP="00687F02">
      <w:pPr>
        <w:pStyle w:val="2019intropara"/>
        <w:rPr>
          <w:rFonts w:ascii="Arial" w:hAnsi="Arial" w:cs="Arial"/>
        </w:rPr>
      </w:pPr>
      <w:r>
        <w:rPr>
          <w:rFonts w:ascii="Arial" w:hAnsi="Arial" w:cs="Arial"/>
        </w:rPr>
        <w:t xml:space="preserve">Please </w:t>
      </w:r>
      <w:r w:rsidR="007557A5">
        <w:rPr>
          <w:rFonts w:ascii="Arial" w:hAnsi="Arial" w:cs="Arial"/>
        </w:rPr>
        <w:t xml:space="preserve">provide this handout to interpreters and translators to </w:t>
      </w:r>
      <w:r>
        <w:rPr>
          <w:rFonts w:ascii="Arial" w:hAnsi="Arial" w:cs="Arial"/>
        </w:rPr>
        <w:t xml:space="preserve">assist </w:t>
      </w:r>
      <w:r w:rsidR="007557A5">
        <w:rPr>
          <w:rFonts w:ascii="Arial" w:hAnsi="Arial" w:cs="Arial"/>
        </w:rPr>
        <w:t xml:space="preserve">them </w:t>
      </w:r>
      <w:r>
        <w:rPr>
          <w:rFonts w:ascii="Arial" w:hAnsi="Arial" w:cs="Arial"/>
        </w:rPr>
        <w:t xml:space="preserve">with speech pathology </w:t>
      </w:r>
      <w:r w:rsidR="007557A5">
        <w:rPr>
          <w:rFonts w:ascii="Arial" w:hAnsi="Arial" w:cs="Arial"/>
        </w:rPr>
        <w:t>terminology.</w:t>
      </w:r>
      <w:r w:rsidR="00967E50">
        <w:rPr>
          <w:rFonts w:ascii="Arial" w:hAnsi="Arial" w:cs="Arial"/>
        </w:rPr>
        <w:t xml:space="preserve"> </w:t>
      </w:r>
      <w:r w:rsidR="007557A5">
        <w:rPr>
          <w:rFonts w:ascii="Arial" w:hAnsi="Arial" w:cs="Arial"/>
        </w:rPr>
        <w:t xml:space="preserve">Add terminology and information relevant to your sessions. Encourage interpreters to </w:t>
      </w:r>
      <w:r w:rsidR="00C5160C">
        <w:rPr>
          <w:rFonts w:ascii="Arial" w:hAnsi="Arial" w:cs="Arial"/>
        </w:rPr>
        <w:t xml:space="preserve">use it in their self and group study tasks and </w:t>
      </w:r>
      <w:r w:rsidR="00967E50">
        <w:rPr>
          <w:rFonts w:ascii="Arial" w:hAnsi="Arial" w:cs="Arial"/>
        </w:rPr>
        <w:t>a</w:t>
      </w:r>
      <w:r>
        <w:rPr>
          <w:rFonts w:ascii="Arial" w:hAnsi="Arial" w:cs="Arial"/>
        </w:rPr>
        <w:t xml:space="preserve">dd to it </w:t>
      </w:r>
      <w:r w:rsidR="00967E50">
        <w:rPr>
          <w:rFonts w:ascii="Arial" w:hAnsi="Arial" w:cs="Arial"/>
        </w:rPr>
        <w:t xml:space="preserve">as </w:t>
      </w:r>
      <w:r w:rsidR="007557A5">
        <w:rPr>
          <w:rFonts w:ascii="Arial" w:hAnsi="Arial" w:cs="Arial"/>
        </w:rPr>
        <w:t>they</w:t>
      </w:r>
      <w:r w:rsidR="00967E50">
        <w:rPr>
          <w:rFonts w:ascii="Arial" w:hAnsi="Arial" w:cs="Arial"/>
        </w:rPr>
        <w:t xml:space="preserve"> gain more experience wo</w:t>
      </w:r>
      <w:r w:rsidR="00C5160C">
        <w:rPr>
          <w:rFonts w:ascii="Arial" w:hAnsi="Arial" w:cs="Arial"/>
        </w:rPr>
        <w:t>rking with speech pathologists</w:t>
      </w:r>
      <w:r>
        <w:rPr>
          <w:rFonts w:ascii="Arial" w:hAnsi="Arial" w:cs="Arial"/>
        </w:rPr>
        <w:t xml:space="preserve">. </w:t>
      </w:r>
    </w:p>
    <w:p w:rsidR="00687F02" w:rsidRPr="00687F02" w:rsidRDefault="00687F02" w:rsidP="00687F02">
      <w:pPr>
        <w:pStyle w:val="2019intropara"/>
        <w:rPr>
          <w:rFonts w:ascii="Arial" w:hAnsi="Arial" w:cs="Arial"/>
          <w:b w:val="0"/>
        </w:rPr>
      </w:pPr>
      <w:r>
        <w:rPr>
          <w:rFonts w:ascii="Arial" w:hAnsi="Arial" w:cs="Arial"/>
          <w:b w:val="0"/>
        </w:rPr>
        <w:t xml:space="preserve">The terminology below is by no means exhaustive or complete. If </w:t>
      </w:r>
      <w:r w:rsidR="007557A5">
        <w:rPr>
          <w:rFonts w:ascii="Arial" w:hAnsi="Arial" w:cs="Arial"/>
          <w:b w:val="0"/>
        </w:rPr>
        <w:t>interpreters and translators are</w:t>
      </w:r>
      <w:r>
        <w:rPr>
          <w:rFonts w:ascii="Arial" w:hAnsi="Arial" w:cs="Arial"/>
          <w:b w:val="0"/>
        </w:rPr>
        <w:t xml:space="preserve"> unsure about terminology, please </w:t>
      </w:r>
      <w:r w:rsidR="007557A5">
        <w:rPr>
          <w:rFonts w:ascii="Arial" w:hAnsi="Arial" w:cs="Arial"/>
          <w:b w:val="0"/>
        </w:rPr>
        <w:t>encourage them to ask you</w:t>
      </w:r>
      <w:r>
        <w:rPr>
          <w:rFonts w:ascii="Arial" w:hAnsi="Arial" w:cs="Arial"/>
          <w:b w:val="0"/>
        </w:rPr>
        <w:t xml:space="preserve"> for further explanation before attempting to interpret or translate. </w:t>
      </w:r>
    </w:p>
    <w:p w:rsidR="00656803" w:rsidRDefault="001C2474" w:rsidP="00656803">
      <w:pPr>
        <w:pStyle w:val="2019subheading"/>
        <w:rPr>
          <w:rFonts w:ascii="Arial" w:hAnsi="Arial" w:cs="Arial"/>
        </w:rPr>
      </w:pPr>
      <w:r>
        <w:rPr>
          <w:rFonts w:ascii="Arial" w:hAnsi="Arial" w:cs="Arial"/>
        </w:rPr>
        <w:t xml:space="preserve">General terminology </w:t>
      </w:r>
    </w:p>
    <w:tbl>
      <w:tblPr>
        <w:tblStyle w:val="ListTable2-Accent1"/>
        <w:tblW w:w="5000" w:type="pct"/>
        <w:tblLook w:val="0480" w:firstRow="0" w:lastRow="0" w:firstColumn="1" w:lastColumn="0" w:noHBand="0" w:noVBand="1"/>
      </w:tblPr>
      <w:tblGrid>
        <w:gridCol w:w="2182"/>
        <w:gridCol w:w="7456"/>
      </w:tblGrid>
      <w:tr w:rsidR="00761C9E" w:rsidRPr="00A75702" w:rsidTr="00A75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rsidR="00761C9E" w:rsidRPr="00A75702" w:rsidRDefault="00761C9E" w:rsidP="00A75702">
            <w:pPr>
              <w:rPr>
                <w:rFonts w:ascii="Arial" w:hAnsi="Arial" w:cs="Arial"/>
                <w:sz w:val="20"/>
                <w:szCs w:val="20"/>
              </w:rPr>
            </w:pPr>
            <w:r w:rsidRPr="00A75702">
              <w:rPr>
                <w:rFonts w:ascii="Arial" w:hAnsi="Arial" w:cs="Arial"/>
                <w:sz w:val="20"/>
                <w:szCs w:val="20"/>
              </w:rPr>
              <w:t>Assessment</w:t>
            </w:r>
          </w:p>
        </w:tc>
        <w:tc>
          <w:tcPr>
            <w:tcW w:w="3868" w:type="pct"/>
          </w:tcPr>
          <w:p w:rsidR="00761C9E" w:rsidRPr="00A75702" w:rsidRDefault="00761C9E" w:rsidP="00A7570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 xml:space="preserve">Conducting test(s) </w:t>
            </w:r>
            <w:r w:rsidR="000207D3">
              <w:rPr>
                <w:rFonts w:ascii="Arial" w:hAnsi="Arial" w:cs="Arial"/>
                <w:sz w:val="20"/>
                <w:szCs w:val="20"/>
              </w:rPr>
              <w:t xml:space="preserve">and interviews </w:t>
            </w:r>
            <w:r w:rsidRPr="00A75702">
              <w:rPr>
                <w:rFonts w:ascii="Arial" w:hAnsi="Arial" w:cs="Arial"/>
                <w:sz w:val="20"/>
                <w:szCs w:val="20"/>
              </w:rPr>
              <w:t>to determine a person’s abilities/strengths/weaknesses in a specific area</w:t>
            </w:r>
          </w:p>
        </w:tc>
      </w:tr>
      <w:tr w:rsidR="00A75702" w:rsidRPr="00A75702" w:rsidTr="00A75702">
        <w:tc>
          <w:tcPr>
            <w:cnfStyle w:val="001000000000" w:firstRow="0" w:lastRow="0" w:firstColumn="1" w:lastColumn="0" w:oddVBand="0" w:evenVBand="0" w:oddHBand="0" w:evenHBand="0" w:firstRowFirstColumn="0" w:firstRowLastColumn="0" w:lastRowFirstColumn="0" w:lastRowLastColumn="0"/>
            <w:tcW w:w="1132" w:type="pct"/>
          </w:tcPr>
          <w:p w:rsidR="00A75702" w:rsidRPr="00A75702" w:rsidRDefault="00A75702" w:rsidP="00910E4F">
            <w:pPr>
              <w:rPr>
                <w:rFonts w:ascii="Arial" w:hAnsi="Arial" w:cs="Arial"/>
                <w:sz w:val="20"/>
                <w:szCs w:val="20"/>
              </w:rPr>
            </w:pPr>
            <w:r w:rsidRPr="00A75702">
              <w:rPr>
                <w:rFonts w:ascii="Arial" w:hAnsi="Arial" w:cs="Arial"/>
                <w:sz w:val="20"/>
                <w:szCs w:val="20"/>
              </w:rPr>
              <w:t xml:space="preserve">Therapy </w:t>
            </w:r>
          </w:p>
        </w:tc>
        <w:tc>
          <w:tcPr>
            <w:tcW w:w="3868" w:type="pct"/>
          </w:tcPr>
          <w:p w:rsidR="00A75702" w:rsidRPr="00A75702" w:rsidRDefault="00A75702" w:rsidP="00910E4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Treatment/interventi</w:t>
            </w:r>
            <w:r w:rsidR="00B23535">
              <w:rPr>
                <w:rFonts w:ascii="Arial" w:hAnsi="Arial" w:cs="Arial"/>
                <w:sz w:val="20"/>
                <w:szCs w:val="20"/>
              </w:rPr>
              <w:t xml:space="preserve">on provided to improve a person’s function or </w:t>
            </w:r>
            <w:r w:rsidRPr="00A75702">
              <w:rPr>
                <w:rFonts w:ascii="Arial" w:hAnsi="Arial" w:cs="Arial"/>
                <w:sz w:val="20"/>
                <w:szCs w:val="20"/>
              </w:rPr>
              <w:t xml:space="preserve">skills </w:t>
            </w:r>
          </w:p>
        </w:tc>
      </w:tr>
      <w:tr w:rsidR="00761C9E" w:rsidRPr="00A75702" w:rsidTr="00A75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rsidR="00761C9E" w:rsidRPr="00A75702" w:rsidRDefault="00761C9E" w:rsidP="00A75702">
            <w:pPr>
              <w:rPr>
                <w:rFonts w:ascii="Arial" w:hAnsi="Arial" w:cs="Arial"/>
                <w:sz w:val="20"/>
                <w:szCs w:val="20"/>
              </w:rPr>
            </w:pPr>
            <w:r w:rsidRPr="00A75702">
              <w:rPr>
                <w:rFonts w:ascii="Arial" w:hAnsi="Arial" w:cs="Arial"/>
                <w:sz w:val="20"/>
                <w:szCs w:val="20"/>
              </w:rPr>
              <w:t>Delay</w:t>
            </w:r>
          </w:p>
        </w:tc>
        <w:tc>
          <w:tcPr>
            <w:tcW w:w="3868" w:type="pct"/>
          </w:tcPr>
          <w:p w:rsidR="00761C9E" w:rsidRPr="00A75702" w:rsidRDefault="00761C9E" w:rsidP="00A7570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 xml:space="preserve">When a person’s abilities in a specific area </w:t>
            </w:r>
            <w:r w:rsidR="002C1E2F">
              <w:rPr>
                <w:rFonts w:ascii="Arial" w:hAnsi="Arial" w:cs="Arial"/>
                <w:sz w:val="20"/>
                <w:szCs w:val="20"/>
              </w:rPr>
              <w:t xml:space="preserve">matches what is expected of a person at </w:t>
            </w:r>
            <w:r w:rsidRPr="00A75702">
              <w:rPr>
                <w:rFonts w:ascii="Arial" w:hAnsi="Arial" w:cs="Arial"/>
                <w:sz w:val="20"/>
                <w:szCs w:val="20"/>
              </w:rPr>
              <w:t>a younger age</w:t>
            </w:r>
          </w:p>
        </w:tc>
      </w:tr>
      <w:tr w:rsidR="00761C9E" w:rsidRPr="00A75702" w:rsidTr="00A75702">
        <w:tc>
          <w:tcPr>
            <w:cnfStyle w:val="001000000000" w:firstRow="0" w:lastRow="0" w:firstColumn="1" w:lastColumn="0" w:oddVBand="0" w:evenVBand="0" w:oddHBand="0" w:evenHBand="0" w:firstRowFirstColumn="0" w:firstRowLastColumn="0" w:lastRowFirstColumn="0" w:lastRowLastColumn="0"/>
            <w:tcW w:w="1132" w:type="pct"/>
          </w:tcPr>
          <w:p w:rsidR="00761C9E" w:rsidRPr="00A75702" w:rsidRDefault="00761C9E" w:rsidP="00A75702">
            <w:pPr>
              <w:rPr>
                <w:rFonts w:ascii="Arial" w:hAnsi="Arial" w:cs="Arial"/>
                <w:sz w:val="20"/>
                <w:szCs w:val="20"/>
              </w:rPr>
            </w:pPr>
            <w:r w:rsidRPr="00A75702">
              <w:rPr>
                <w:rFonts w:ascii="Arial" w:hAnsi="Arial" w:cs="Arial"/>
                <w:sz w:val="20"/>
                <w:szCs w:val="20"/>
              </w:rPr>
              <w:t>Disorder</w:t>
            </w:r>
          </w:p>
        </w:tc>
        <w:tc>
          <w:tcPr>
            <w:tcW w:w="3868" w:type="pct"/>
          </w:tcPr>
          <w:p w:rsidR="00761C9E" w:rsidRPr="00A75702" w:rsidRDefault="00761C9E" w:rsidP="00A757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When a person</w:t>
            </w:r>
            <w:r w:rsidR="00967E50">
              <w:rPr>
                <w:rFonts w:ascii="Arial" w:hAnsi="Arial" w:cs="Arial"/>
                <w:sz w:val="20"/>
                <w:szCs w:val="20"/>
              </w:rPr>
              <w:t xml:space="preserve">’s developmental pattern or </w:t>
            </w:r>
            <w:r w:rsidRPr="00A75702">
              <w:rPr>
                <w:rFonts w:ascii="Arial" w:hAnsi="Arial" w:cs="Arial"/>
                <w:sz w:val="20"/>
                <w:szCs w:val="20"/>
              </w:rPr>
              <w:t>d</w:t>
            </w:r>
            <w:r w:rsidR="00967E50">
              <w:rPr>
                <w:rFonts w:ascii="Arial" w:hAnsi="Arial" w:cs="Arial"/>
                <w:sz w:val="20"/>
                <w:szCs w:val="20"/>
              </w:rPr>
              <w:t xml:space="preserve">ifficulties in a specific area </w:t>
            </w:r>
            <w:r w:rsidRPr="00A75702">
              <w:rPr>
                <w:rFonts w:ascii="Arial" w:hAnsi="Arial" w:cs="Arial"/>
                <w:sz w:val="20"/>
                <w:szCs w:val="20"/>
              </w:rPr>
              <w:t xml:space="preserve">are atypical compared with </w:t>
            </w:r>
            <w:r w:rsidR="00AA116E">
              <w:rPr>
                <w:rFonts w:ascii="Arial" w:hAnsi="Arial" w:cs="Arial"/>
                <w:sz w:val="20"/>
                <w:szCs w:val="20"/>
              </w:rPr>
              <w:t xml:space="preserve">what is normally expected </w:t>
            </w:r>
            <w:r w:rsidRPr="00A75702">
              <w:rPr>
                <w:rFonts w:ascii="Arial" w:hAnsi="Arial" w:cs="Arial"/>
                <w:sz w:val="20"/>
                <w:szCs w:val="20"/>
              </w:rPr>
              <w:t xml:space="preserve"> </w:t>
            </w:r>
          </w:p>
        </w:tc>
      </w:tr>
      <w:tr w:rsidR="00761C9E" w:rsidRPr="00A75702" w:rsidTr="00A75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rsidR="00761C9E" w:rsidRPr="00A75702" w:rsidRDefault="00761C9E" w:rsidP="00A75702">
            <w:pPr>
              <w:rPr>
                <w:rFonts w:ascii="Arial" w:hAnsi="Arial" w:cs="Arial"/>
                <w:sz w:val="20"/>
                <w:szCs w:val="20"/>
              </w:rPr>
            </w:pPr>
            <w:r w:rsidRPr="00A75702">
              <w:rPr>
                <w:rFonts w:ascii="Arial" w:hAnsi="Arial" w:cs="Arial"/>
                <w:sz w:val="20"/>
                <w:szCs w:val="20"/>
              </w:rPr>
              <w:t xml:space="preserve">Early intervention </w:t>
            </w:r>
          </w:p>
        </w:tc>
        <w:tc>
          <w:tcPr>
            <w:tcW w:w="3868" w:type="pct"/>
          </w:tcPr>
          <w:p w:rsidR="00761C9E" w:rsidRPr="00A75702" w:rsidRDefault="00761C9E" w:rsidP="00A7570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Services that aim to provide specialised support to children in the early years (typically from birth to before school entry)</w:t>
            </w:r>
          </w:p>
        </w:tc>
      </w:tr>
    </w:tbl>
    <w:p w:rsidR="000139B6" w:rsidRDefault="000139B6" w:rsidP="00656803">
      <w:pPr>
        <w:pStyle w:val="2019subheading"/>
        <w:rPr>
          <w:rFonts w:ascii="Arial" w:hAnsi="Arial" w:cs="Arial"/>
        </w:rPr>
      </w:pPr>
    </w:p>
    <w:p w:rsidR="000139B6" w:rsidRDefault="000139B6" w:rsidP="001C2474">
      <w:pPr>
        <w:pStyle w:val="2019subheading"/>
        <w:rPr>
          <w:rFonts w:ascii="Arial" w:hAnsi="Arial" w:cs="Arial"/>
        </w:rPr>
      </w:pPr>
      <w:r>
        <w:rPr>
          <w:rFonts w:ascii="Arial" w:hAnsi="Arial" w:cs="Arial"/>
        </w:rPr>
        <w:br w:type="page"/>
      </w:r>
    </w:p>
    <w:p w:rsidR="000139B6" w:rsidRDefault="000139B6" w:rsidP="001C2474">
      <w:pPr>
        <w:pStyle w:val="2019subheading"/>
        <w:rPr>
          <w:rFonts w:ascii="Arial" w:hAnsi="Arial" w:cs="Arial"/>
        </w:rPr>
      </w:pPr>
    </w:p>
    <w:p w:rsidR="000139B6" w:rsidRDefault="000139B6" w:rsidP="001C2474">
      <w:pPr>
        <w:pStyle w:val="2019subheading"/>
        <w:rPr>
          <w:rFonts w:ascii="Arial" w:hAnsi="Arial" w:cs="Arial"/>
        </w:rPr>
      </w:pPr>
    </w:p>
    <w:tbl>
      <w:tblPr>
        <w:tblStyle w:val="ListTable2-Accent1"/>
        <w:tblW w:w="5000" w:type="pct"/>
        <w:tblLook w:val="0480" w:firstRow="0" w:lastRow="0" w:firstColumn="1" w:lastColumn="0" w:noHBand="0" w:noVBand="1"/>
      </w:tblPr>
      <w:tblGrid>
        <w:gridCol w:w="2182"/>
        <w:gridCol w:w="7456"/>
      </w:tblGrid>
      <w:tr w:rsidR="00EC0FDE" w:rsidRPr="00A75702"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rsidR="00EC0FDE" w:rsidRPr="00A75702" w:rsidRDefault="00EC0FDE" w:rsidP="007E7BAD">
            <w:pPr>
              <w:rPr>
                <w:rFonts w:ascii="Arial" w:hAnsi="Arial" w:cs="Arial"/>
                <w:sz w:val="20"/>
                <w:szCs w:val="20"/>
              </w:rPr>
            </w:pPr>
            <w:r w:rsidRPr="00A75702">
              <w:rPr>
                <w:rFonts w:ascii="Arial" w:hAnsi="Arial" w:cs="Arial"/>
                <w:sz w:val="20"/>
                <w:szCs w:val="20"/>
              </w:rPr>
              <w:t xml:space="preserve">Severity </w:t>
            </w:r>
          </w:p>
        </w:tc>
        <w:tc>
          <w:tcPr>
            <w:tcW w:w="3868" w:type="pct"/>
          </w:tcPr>
          <w:p w:rsidR="00EC0FDE" w:rsidRPr="00A75702" w:rsidRDefault="00EC0FDE"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The s</w:t>
            </w:r>
            <w:r w:rsidR="00967E50">
              <w:rPr>
                <w:rFonts w:ascii="Arial" w:hAnsi="Arial" w:cs="Arial"/>
                <w:sz w:val="20"/>
                <w:szCs w:val="20"/>
              </w:rPr>
              <w:t>eriousness of a condition or assessment result</w:t>
            </w:r>
            <w:r w:rsidRPr="00A75702">
              <w:rPr>
                <w:rFonts w:ascii="Arial" w:hAnsi="Arial" w:cs="Arial"/>
                <w:sz w:val="20"/>
                <w:szCs w:val="20"/>
              </w:rPr>
              <w:t>, or the extent to which an area/ability is impaired. This is often described using the words ‘mild, moderate, severe, profound’</w:t>
            </w:r>
          </w:p>
        </w:tc>
      </w:tr>
      <w:tr w:rsidR="00A75702" w:rsidRPr="00A75702" w:rsidTr="00A75702">
        <w:tc>
          <w:tcPr>
            <w:cnfStyle w:val="001000000000" w:firstRow="0" w:lastRow="0" w:firstColumn="1" w:lastColumn="0" w:oddVBand="0" w:evenVBand="0" w:oddHBand="0" w:evenHBand="0" w:firstRowFirstColumn="0" w:firstRowLastColumn="0" w:lastRowFirstColumn="0" w:lastRowLastColumn="0"/>
            <w:tcW w:w="1132" w:type="pct"/>
          </w:tcPr>
          <w:p w:rsidR="00A75702" w:rsidRPr="00A75702" w:rsidRDefault="00A75702" w:rsidP="00A75702">
            <w:pPr>
              <w:rPr>
                <w:rFonts w:ascii="Arial" w:hAnsi="Arial" w:cs="Arial"/>
                <w:sz w:val="20"/>
                <w:szCs w:val="20"/>
              </w:rPr>
            </w:pPr>
            <w:r w:rsidRPr="00A75702">
              <w:rPr>
                <w:rFonts w:ascii="Arial" w:hAnsi="Arial" w:cs="Arial"/>
                <w:sz w:val="20"/>
                <w:szCs w:val="20"/>
              </w:rPr>
              <w:t>Oral-Motor/</w:t>
            </w:r>
            <w:proofErr w:type="spellStart"/>
            <w:r w:rsidRPr="00A75702">
              <w:rPr>
                <w:rFonts w:ascii="Arial" w:hAnsi="Arial" w:cs="Arial"/>
                <w:sz w:val="20"/>
                <w:szCs w:val="20"/>
              </w:rPr>
              <w:t>Oromotor</w:t>
            </w:r>
            <w:proofErr w:type="spellEnd"/>
            <w:r w:rsidRPr="00A75702">
              <w:rPr>
                <w:rFonts w:ascii="Arial" w:hAnsi="Arial" w:cs="Arial"/>
                <w:sz w:val="20"/>
                <w:szCs w:val="20"/>
              </w:rPr>
              <w:t xml:space="preserve"> Evaluation</w:t>
            </w:r>
          </w:p>
        </w:tc>
        <w:tc>
          <w:tcPr>
            <w:tcW w:w="3868" w:type="pct"/>
          </w:tcPr>
          <w:p w:rsidR="00A75702" w:rsidRPr="00A75702" w:rsidRDefault="00A75702" w:rsidP="00A75702">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Evaluation of the mouth struc</w:t>
            </w:r>
            <w:r w:rsidR="00BE14CB">
              <w:rPr>
                <w:rFonts w:ascii="Arial" w:hAnsi="Arial" w:cs="Arial"/>
                <w:sz w:val="20"/>
                <w:szCs w:val="20"/>
              </w:rPr>
              <w:t>tures used for communication and swallowing</w:t>
            </w:r>
            <w:r w:rsidRPr="00A75702">
              <w:rPr>
                <w:rFonts w:ascii="Arial" w:hAnsi="Arial" w:cs="Arial"/>
                <w:sz w:val="20"/>
                <w:szCs w:val="20"/>
              </w:rPr>
              <w:t>.  This includes the</w:t>
            </w:r>
            <w:r w:rsidR="00BE14CB">
              <w:rPr>
                <w:rFonts w:ascii="Arial" w:hAnsi="Arial" w:cs="Arial"/>
                <w:sz w:val="20"/>
                <w:szCs w:val="20"/>
              </w:rPr>
              <w:t xml:space="preserve"> face,</w:t>
            </w:r>
            <w:r w:rsidRPr="00A75702">
              <w:rPr>
                <w:rFonts w:ascii="Arial" w:hAnsi="Arial" w:cs="Arial"/>
                <w:sz w:val="20"/>
                <w:szCs w:val="20"/>
              </w:rPr>
              <w:t xml:space="preserve"> lips, tongue, teeth, jaw, hard palate and soft palate.  Evaluation often includes assessment of the structure and movement of these areas</w:t>
            </w:r>
            <w:r w:rsidR="00BE14CB">
              <w:rPr>
                <w:rFonts w:ascii="Arial" w:hAnsi="Arial" w:cs="Arial"/>
                <w:sz w:val="20"/>
                <w:szCs w:val="20"/>
              </w:rPr>
              <w:t>.</w:t>
            </w:r>
          </w:p>
        </w:tc>
      </w:tr>
      <w:tr w:rsidR="00A75702" w:rsidRPr="00A75702" w:rsidTr="00A75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rsidR="00A75702" w:rsidRPr="00A75702" w:rsidRDefault="00A75702" w:rsidP="00A75702">
            <w:pPr>
              <w:rPr>
                <w:rFonts w:ascii="Arial" w:hAnsi="Arial" w:cs="Arial"/>
                <w:sz w:val="20"/>
                <w:szCs w:val="20"/>
              </w:rPr>
            </w:pPr>
            <w:r w:rsidRPr="00A75702">
              <w:rPr>
                <w:rFonts w:ascii="Arial" w:hAnsi="Arial" w:cs="Arial"/>
                <w:sz w:val="20"/>
                <w:szCs w:val="20"/>
              </w:rPr>
              <w:t>Telehealth</w:t>
            </w:r>
          </w:p>
        </w:tc>
        <w:tc>
          <w:tcPr>
            <w:tcW w:w="3868" w:type="pct"/>
          </w:tcPr>
          <w:p w:rsidR="00A75702" w:rsidRPr="00A75702" w:rsidRDefault="00A75702" w:rsidP="00A7570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Delivering services to locations</w:t>
            </w:r>
            <w:r w:rsidR="00BE14CB">
              <w:rPr>
                <w:rFonts w:ascii="Arial" w:hAnsi="Arial" w:cs="Arial"/>
                <w:sz w:val="20"/>
                <w:szCs w:val="20"/>
              </w:rPr>
              <w:t xml:space="preserve"> (e.g. </w:t>
            </w:r>
            <w:r w:rsidR="00BE14CB" w:rsidRPr="00A75702">
              <w:rPr>
                <w:rFonts w:ascii="Arial" w:hAnsi="Arial" w:cs="Arial"/>
                <w:sz w:val="20"/>
                <w:szCs w:val="20"/>
              </w:rPr>
              <w:t>rural/remote</w:t>
            </w:r>
            <w:r w:rsidR="00BE14CB">
              <w:rPr>
                <w:rFonts w:ascii="Arial" w:hAnsi="Arial" w:cs="Arial"/>
                <w:sz w:val="20"/>
                <w:szCs w:val="20"/>
              </w:rPr>
              <w:t xml:space="preserve"> settings)</w:t>
            </w:r>
            <w:r w:rsidRPr="00A75702">
              <w:rPr>
                <w:rFonts w:ascii="Arial" w:hAnsi="Arial" w:cs="Arial"/>
                <w:sz w:val="20"/>
                <w:szCs w:val="20"/>
              </w:rPr>
              <w:t xml:space="preserve"> </w:t>
            </w:r>
            <w:proofErr w:type="gramStart"/>
            <w:r w:rsidRPr="00A75702">
              <w:rPr>
                <w:rFonts w:ascii="Arial" w:hAnsi="Arial" w:cs="Arial"/>
                <w:sz w:val="20"/>
                <w:szCs w:val="20"/>
              </w:rPr>
              <w:t>through the use of</w:t>
            </w:r>
            <w:proofErr w:type="gramEnd"/>
            <w:r w:rsidRPr="00A75702">
              <w:rPr>
                <w:rFonts w:ascii="Arial" w:hAnsi="Arial" w:cs="Arial"/>
                <w:sz w:val="20"/>
                <w:szCs w:val="20"/>
              </w:rPr>
              <w:t xml:space="preserve"> telecommunication, e.g. </w:t>
            </w:r>
            <w:r w:rsidR="00BE14CB">
              <w:rPr>
                <w:rFonts w:ascii="Arial" w:hAnsi="Arial" w:cs="Arial"/>
                <w:sz w:val="20"/>
                <w:szCs w:val="20"/>
              </w:rPr>
              <w:t>phone or videoconference sessions</w:t>
            </w:r>
            <w:r w:rsidRPr="00A75702">
              <w:rPr>
                <w:rFonts w:ascii="Arial" w:hAnsi="Arial" w:cs="Arial"/>
                <w:sz w:val="20"/>
                <w:szCs w:val="20"/>
              </w:rPr>
              <w:t xml:space="preserve"> </w:t>
            </w:r>
          </w:p>
        </w:tc>
      </w:tr>
      <w:tr w:rsidR="00A75702" w:rsidRPr="00A75702" w:rsidTr="00A75702">
        <w:tc>
          <w:tcPr>
            <w:cnfStyle w:val="001000000000" w:firstRow="0" w:lastRow="0" w:firstColumn="1" w:lastColumn="0" w:oddVBand="0" w:evenVBand="0" w:oddHBand="0" w:evenHBand="0" w:firstRowFirstColumn="0" w:firstRowLastColumn="0" w:lastRowFirstColumn="0" w:lastRowLastColumn="0"/>
            <w:tcW w:w="1132" w:type="pct"/>
          </w:tcPr>
          <w:p w:rsidR="00A75702" w:rsidRPr="00A75702" w:rsidRDefault="00A75702" w:rsidP="00A75702">
            <w:pPr>
              <w:rPr>
                <w:rFonts w:ascii="Arial" w:hAnsi="Arial" w:cs="Arial"/>
                <w:sz w:val="20"/>
                <w:szCs w:val="20"/>
              </w:rPr>
            </w:pPr>
            <w:r w:rsidRPr="00A75702">
              <w:rPr>
                <w:rFonts w:ascii="Arial" w:hAnsi="Arial" w:cs="Arial"/>
                <w:sz w:val="20"/>
                <w:szCs w:val="20"/>
              </w:rPr>
              <w:t xml:space="preserve">Modelling </w:t>
            </w:r>
          </w:p>
        </w:tc>
        <w:tc>
          <w:tcPr>
            <w:tcW w:w="3868" w:type="pct"/>
          </w:tcPr>
          <w:p w:rsidR="00A75702" w:rsidRPr="00A75702" w:rsidRDefault="00A75702" w:rsidP="00A757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Demonstrating an</w:t>
            </w:r>
            <w:r w:rsidR="00BE14CB">
              <w:rPr>
                <w:rFonts w:ascii="Arial" w:hAnsi="Arial" w:cs="Arial"/>
                <w:sz w:val="20"/>
                <w:szCs w:val="20"/>
              </w:rPr>
              <w:t xml:space="preserve"> appropriate example of a skill</w:t>
            </w:r>
            <w:r w:rsidRPr="00A75702">
              <w:rPr>
                <w:rFonts w:ascii="Arial" w:hAnsi="Arial" w:cs="Arial"/>
                <w:sz w:val="20"/>
                <w:szCs w:val="20"/>
              </w:rPr>
              <w:t xml:space="preserve"> so that the </w:t>
            </w:r>
            <w:r w:rsidR="00BE14CB">
              <w:rPr>
                <w:rFonts w:ascii="Arial" w:hAnsi="Arial" w:cs="Arial"/>
                <w:sz w:val="20"/>
                <w:szCs w:val="20"/>
              </w:rPr>
              <w:t xml:space="preserve">person watching the model </w:t>
            </w:r>
            <w:r w:rsidRPr="00A75702">
              <w:rPr>
                <w:rFonts w:ascii="Arial" w:hAnsi="Arial" w:cs="Arial"/>
                <w:sz w:val="20"/>
                <w:szCs w:val="20"/>
              </w:rPr>
              <w:t xml:space="preserve">can copy and learn </w:t>
            </w:r>
          </w:p>
        </w:tc>
      </w:tr>
      <w:tr w:rsidR="00A75702" w:rsidRPr="00A75702" w:rsidTr="00A75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rsidR="00A75702" w:rsidRPr="00A75702" w:rsidRDefault="00A75702" w:rsidP="00A75702">
            <w:pPr>
              <w:rPr>
                <w:rFonts w:ascii="Arial" w:hAnsi="Arial" w:cs="Arial"/>
                <w:sz w:val="20"/>
                <w:szCs w:val="20"/>
              </w:rPr>
            </w:pPr>
            <w:r w:rsidRPr="00A75702">
              <w:rPr>
                <w:rFonts w:ascii="Arial" w:hAnsi="Arial" w:cs="Arial"/>
                <w:sz w:val="20"/>
                <w:szCs w:val="20"/>
              </w:rPr>
              <w:t xml:space="preserve">Key word sign </w:t>
            </w:r>
          </w:p>
        </w:tc>
        <w:tc>
          <w:tcPr>
            <w:tcW w:w="3868" w:type="pct"/>
          </w:tcPr>
          <w:p w:rsidR="00A75702" w:rsidRPr="00A75702" w:rsidRDefault="00BE14CB" w:rsidP="00A7570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 communication system that uses a combination of signing,</w:t>
            </w:r>
            <w:r w:rsidR="00A75702" w:rsidRPr="00A75702">
              <w:rPr>
                <w:rFonts w:ascii="Arial" w:hAnsi="Arial" w:cs="Arial"/>
                <w:sz w:val="20"/>
                <w:szCs w:val="20"/>
              </w:rPr>
              <w:t xml:space="preserve"> gestures </w:t>
            </w:r>
            <w:r>
              <w:rPr>
                <w:rFonts w:ascii="Arial" w:hAnsi="Arial" w:cs="Arial"/>
                <w:sz w:val="20"/>
                <w:szCs w:val="20"/>
              </w:rPr>
              <w:t xml:space="preserve">and </w:t>
            </w:r>
            <w:r w:rsidR="00A75702" w:rsidRPr="00A75702">
              <w:rPr>
                <w:rFonts w:ascii="Arial" w:hAnsi="Arial" w:cs="Arial"/>
                <w:sz w:val="20"/>
                <w:szCs w:val="20"/>
              </w:rPr>
              <w:t xml:space="preserve">spoken language. It borrows signs from the sign language of the host country, i.e. Auslan for Australia. </w:t>
            </w:r>
          </w:p>
        </w:tc>
      </w:tr>
      <w:tr w:rsidR="00A75702" w:rsidRPr="00A75702" w:rsidTr="00A75702">
        <w:tc>
          <w:tcPr>
            <w:cnfStyle w:val="001000000000" w:firstRow="0" w:lastRow="0" w:firstColumn="1" w:lastColumn="0" w:oddVBand="0" w:evenVBand="0" w:oddHBand="0" w:evenHBand="0" w:firstRowFirstColumn="0" w:firstRowLastColumn="0" w:lastRowFirstColumn="0" w:lastRowLastColumn="0"/>
            <w:tcW w:w="1132" w:type="pct"/>
          </w:tcPr>
          <w:p w:rsidR="00A75702" w:rsidRPr="00A75702" w:rsidRDefault="00A75702" w:rsidP="00A75702">
            <w:pPr>
              <w:rPr>
                <w:rFonts w:ascii="Arial" w:hAnsi="Arial" w:cs="Arial"/>
                <w:sz w:val="20"/>
                <w:szCs w:val="20"/>
              </w:rPr>
            </w:pPr>
            <w:r w:rsidRPr="00A75702">
              <w:rPr>
                <w:rFonts w:ascii="Arial" w:hAnsi="Arial" w:cs="Arial"/>
                <w:sz w:val="20"/>
                <w:szCs w:val="20"/>
              </w:rPr>
              <w:t>National Disability Insurance Scheme (NDIS)</w:t>
            </w:r>
          </w:p>
        </w:tc>
        <w:tc>
          <w:tcPr>
            <w:tcW w:w="3868" w:type="pct"/>
          </w:tcPr>
          <w:p w:rsidR="00B34EB9" w:rsidRPr="00B34EB9" w:rsidRDefault="00A75702" w:rsidP="00B34EB9">
            <w:pPr>
              <w:spacing w:after="0" w:line="240" w:lineRule="auto"/>
              <w:cnfStyle w:val="000000000000" w:firstRow="0" w:lastRow="0" w:firstColumn="0" w:lastColumn="0" w:oddVBand="0" w:evenVBand="0" w:oddHBand="0" w:evenHBand="0" w:firstRowFirstColumn="0" w:firstRowLastColumn="0" w:lastRowFirstColumn="0" w:lastRowLastColumn="0"/>
              <w:rPr>
                <w:color w:val="0000FF"/>
                <w:sz w:val="24"/>
                <w:szCs w:val="24"/>
                <w:u w:val="single"/>
              </w:rPr>
            </w:pPr>
            <w:r w:rsidRPr="00A75702">
              <w:rPr>
                <w:rFonts w:ascii="Arial" w:hAnsi="Arial" w:cs="Arial"/>
                <w:sz w:val="20"/>
                <w:szCs w:val="20"/>
              </w:rPr>
              <w:t xml:space="preserve">Funding scheme </w:t>
            </w:r>
            <w:r w:rsidR="00BE14CB">
              <w:rPr>
                <w:rFonts w:ascii="Arial" w:hAnsi="Arial" w:cs="Arial"/>
                <w:sz w:val="20"/>
                <w:szCs w:val="20"/>
              </w:rPr>
              <w:t xml:space="preserve">for </w:t>
            </w:r>
            <w:r w:rsidRPr="00A75702">
              <w:rPr>
                <w:rFonts w:ascii="Arial" w:hAnsi="Arial" w:cs="Arial"/>
                <w:sz w:val="20"/>
                <w:szCs w:val="20"/>
              </w:rPr>
              <w:t>people under the age of 65 with disability and/or functional impairme</w:t>
            </w:r>
            <w:r w:rsidR="00BE14CB">
              <w:rPr>
                <w:rFonts w:ascii="Arial" w:hAnsi="Arial" w:cs="Arial"/>
                <w:sz w:val="20"/>
                <w:szCs w:val="20"/>
              </w:rPr>
              <w:t xml:space="preserve">nts with the money to </w:t>
            </w:r>
            <w:r w:rsidR="00B34EB9">
              <w:rPr>
                <w:rFonts w:ascii="Arial" w:hAnsi="Arial" w:cs="Arial"/>
                <w:sz w:val="20"/>
                <w:szCs w:val="20"/>
              </w:rPr>
              <w:t>access</w:t>
            </w:r>
            <w:r w:rsidR="00BE14CB">
              <w:rPr>
                <w:rFonts w:ascii="Arial" w:hAnsi="Arial" w:cs="Arial"/>
                <w:sz w:val="20"/>
                <w:szCs w:val="20"/>
              </w:rPr>
              <w:t xml:space="preserve"> specialised</w:t>
            </w:r>
            <w:r w:rsidR="00B34EB9">
              <w:rPr>
                <w:rFonts w:ascii="Arial" w:hAnsi="Arial" w:cs="Arial"/>
                <w:sz w:val="20"/>
                <w:szCs w:val="20"/>
              </w:rPr>
              <w:t xml:space="preserve"> support and care </w:t>
            </w:r>
            <w:r w:rsidR="00B34EB9">
              <w:rPr>
                <w:sz w:val="24"/>
                <w:szCs w:val="24"/>
              </w:rPr>
              <w:fldChar w:fldCharType="begin"/>
            </w:r>
            <w:r w:rsidR="00B34EB9">
              <w:rPr>
                <w:sz w:val="24"/>
                <w:szCs w:val="24"/>
              </w:rPr>
              <w:instrText xml:space="preserve"> HYPERLINK "</w:instrText>
            </w:r>
            <w:r w:rsidR="00B34EB9" w:rsidRPr="00B34EB9">
              <w:rPr>
                <w:sz w:val="24"/>
                <w:szCs w:val="24"/>
              </w:rPr>
              <w:instrText xml:space="preserve"> </w:instrText>
            </w:r>
            <w:r w:rsidR="00B34EB9" w:rsidRPr="00B34EB9">
              <w:rPr>
                <w:rStyle w:val="HTMLCite"/>
                <w:i w:val="0"/>
                <w:color w:val="0000FF"/>
                <w:u w:val="single"/>
              </w:rPr>
              <w:instrText>https://www.ndis.gov.au/</w:instrText>
            </w:r>
          </w:p>
          <w:p w:rsidR="00B34EB9" w:rsidRPr="0030032C" w:rsidRDefault="00B34EB9" w:rsidP="00B34EB9">
            <w:pPr>
              <w:spacing w:after="0" w:line="240" w:lineRule="auto"/>
              <w:cnfStyle w:val="000000000000" w:firstRow="0" w:lastRow="0" w:firstColumn="0" w:lastColumn="0" w:oddVBand="0" w:evenVBand="0" w:oddHBand="0" w:evenHBand="0" w:firstRowFirstColumn="0" w:firstRowLastColumn="0" w:lastRowFirstColumn="0" w:lastRowLastColumn="0"/>
              <w:rPr>
                <w:rStyle w:val="Hyperlink"/>
                <w:sz w:val="24"/>
                <w:szCs w:val="24"/>
              </w:rPr>
            </w:pPr>
            <w:r>
              <w:rPr>
                <w:sz w:val="24"/>
                <w:szCs w:val="24"/>
              </w:rPr>
              <w:instrText xml:space="preserve">" </w:instrText>
            </w:r>
            <w:r>
              <w:rPr>
                <w:sz w:val="24"/>
                <w:szCs w:val="24"/>
              </w:rPr>
              <w:fldChar w:fldCharType="separate"/>
            </w:r>
            <w:r w:rsidRPr="0030032C">
              <w:rPr>
                <w:rStyle w:val="Hyperlink"/>
                <w:sz w:val="24"/>
                <w:szCs w:val="24"/>
              </w:rPr>
              <w:t xml:space="preserve"> </w:t>
            </w:r>
            <w:r w:rsidRPr="0030032C">
              <w:rPr>
                <w:rStyle w:val="Hyperlink"/>
              </w:rPr>
              <w:t>https://www.ndis.gov.au/</w:t>
            </w:r>
          </w:p>
          <w:p w:rsidR="00A75702" w:rsidRPr="00A75702" w:rsidRDefault="00B34EB9" w:rsidP="00B34EB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sz w:val="24"/>
                <w:szCs w:val="24"/>
              </w:rPr>
              <w:fldChar w:fldCharType="end"/>
            </w:r>
          </w:p>
        </w:tc>
      </w:tr>
    </w:tbl>
    <w:p w:rsidR="00A75702" w:rsidRDefault="00A75702" w:rsidP="001C2474">
      <w:pPr>
        <w:pStyle w:val="2019subheading"/>
        <w:rPr>
          <w:rFonts w:ascii="Arial" w:hAnsi="Arial" w:cs="Arial"/>
        </w:rPr>
      </w:pPr>
    </w:p>
    <w:p w:rsidR="00BF0B24" w:rsidRDefault="00BF0B24">
      <w:pPr>
        <w:spacing w:after="0" w:line="240" w:lineRule="auto"/>
        <w:rPr>
          <w:rFonts w:ascii="Arial" w:hAnsi="Arial" w:cs="Arial"/>
        </w:rPr>
      </w:pPr>
      <w:r>
        <w:rPr>
          <w:rFonts w:ascii="Arial" w:hAnsi="Arial" w:cs="Arial"/>
        </w:rPr>
        <w:br w:type="page"/>
      </w:r>
    </w:p>
    <w:p w:rsidR="00BF0B24" w:rsidRDefault="00BF0B24">
      <w:pPr>
        <w:spacing w:after="0" w:line="240" w:lineRule="auto"/>
        <w:rPr>
          <w:rFonts w:ascii="Arial" w:hAnsi="Arial" w:cs="Arial"/>
        </w:rPr>
      </w:pPr>
    </w:p>
    <w:p w:rsidR="00BF0B24" w:rsidRDefault="00BF0B24">
      <w:pPr>
        <w:spacing w:after="0" w:line="240" w:lineRule="auto"/>
        <w:rPr>
          <w:rFonts w:ascii="Arial" w:hAnsi="Arial" w:cs="Arial"/>
        </w:rPr>
      </w:pPr>
    </w:p>
    <w:p w:rsidR="00BF0B24" w:rsidRDefault="00BF0B24" w:rsidP="00BF0B24">
      <w:pPr>
        <w:pStyle w:val="2019subheading"/>
        <w:rPr>
          <w:rFonts w:ascii="Arial" w:hAnsi="Arial" w:cs="Arial"/>
        </w:rPr>
      </w:pPr>
    </w:p>
    <w:p w:rsidR="00BF0B24" w:rsidRDefault="00BF0B24" w:rsidP="00BF0B24">
      <w:pPr>
        <w:pStyle w:val="2019subheading"/>
        <w:rPr>
          <w:rFonts w:ascii="Arial" w:hAnsi="Arial" w:cs="Arial"/>
        </w:rPr>
      </w:pPr>
      <w:r>
        <w:rPr>
          <w:rFonts w:ascii="Arial" w:hAnsi="Arial" w:cs="Arial"/>
        </w:rPr>
        <w:t>Anatomy</w:t>
      </w:r>
    </w:p>
    <w:p w:rsidR="00BF0B24" w:rsidRPr="003E52F4" w:rsidRDefault="00BF0B24" w:rsidP="00BF0B24">
      <w:pPr>
        <w:rPr>
          <w:rFonts w:ascii="Arial" w:hAnsi="Arial" w:cs="Arial"/>
          <w:sz w:val="20"/>
          <w:szCs w:val="20"/>
        </w:rPr>
      </w:pPr>
      <w:r w:rsidRPr="003E52F4">
        <w:rPr>
          <w:rFonts w:ascii="Arial" w:hAnsi="Arial" w:cs="Arial"/>
          <w:sz w:val="20"/>
          <w:szCs w:val="20"/>
        </w:rPr>
        <w:t>During communication</w:t>
      </w:r>
      <w:r w:rsidR="00BE14CB">
        <w:rPr>
          <w:rFonts w:ascii="Arial" w:hAnsi="Arial" w:cs="Arial"/>
          <w:sz w:val="20"/>
          <w:szCs w:val="20"/>
        </w:rPr>
        <w:t>:</w:t>
      </w:r>
    </w:p>
    <w:p w:rsidR="00BF0B24" w:rsidRPr="00BE14CB" w:rsidRDefault="00BF0B24" w:rsidP="00BF0B24">
      <w:pPr>
        <w:pStyle w:val="ListParagraph"/>
        <w:numPr>
          <w:ilvl w:val="0"/>
          <w:numId w:val="24"/>
        </w:numPr>
        <w:rPr>
          <w:rFonts w:ascii="Arial" w:hAnsi="Arial" w:cs="Arial"/>
          <w:b/>
          <w:sz w:val="20"/>
          <w:szCs w:val="20"/>
        </w:rPr>
      </w:pPr>
      <w:r w:rsidRPr="003E52F4">
        <w:rPr>
          <w:rFonts w:ascii="Arial" w:hAnsi="Arial" w:cs="Arial"/>
          <w:sz w:val="20"/>
          <w:szCs w:val="20"/>
        </w:rPr>
        <w:t>The lu</w:t>
      </w:r>
      <w:r w:rsidR="00BE14CB">
        <w:rPr>
          <w:rFonts w:ascii="Arial" w:hAnsi="Arial" w:cs="Arial"/>
          <w:sz w:val="20"/>
          <w:szCs w:val="20"/>
        </w:rPr>
        <w:t xml:space="preserve">ngs push air up the </w:t>
      </w:r>
      <w:r w:rsidR="00BE14CB" w:rsidRPr="00BE14CB">
        <w:rPr>
          <w:rFonts w:ascii="Arial" w:hAnsi="Arial" w:cs="Arial"/>
          <w:b/>
          <w:sz w:val="20"/>
          <w:szCs w:val="20"/>
        </w:rPr>
        <w:t>trachea (</w:t>
      </w:r>
      <w:r w:rsidRPr="00BE14CB">
        <w:rPr>
          <w:rFonts w:ascii="Arial" w:hAnsi="Arial" w:cs="Arial"/>
          <w:b/>
          <w:sz w:val="20"/>
          <w:szCs w:val="20"/>
        </w:rPr>
        <w:t>wind pipe</w:t>
      </w:r>
      <w:r w:rsidR="00BE14CB" w:rsidRPr="00BE14CB">
        <w:rPr>
          <w:rFonts w:ascii="Arial" w:hAnsi="Arial" w:cs="Arial"/>
          <w:b/>
          <w:sz w:val="20"/>
          <w:szCs w:val="20"/>
        </w:rPr>
        <w:t>/airway</w:t>
      </w:r>
      <w:r w:rsidRPr="00BE14CB">
        <w:rPr>
          <w:rFonts w:ascii="Arial" w:hAnsi="Arial" w:cs="Arial"/>
          <w:b/>
          <w:sz w:val="20"/>
          <w:szCs w:val="20"/>
        </w:rPr>
        <w:t>)</w:t>
      </w:r>
      <w:r w:rsidRPr="003E52F4">
        <w:rPr>
          <w:rFonts w:ascii="Arial" w:hAnsi="Arial" w:cs="Arial"/>
          <w:sz w:val="20"/>
          <w:szCs w:val="20"/>
        </w:rPr>
        <w:t xml:space="preserve"> towards </w:t>
      </w:r>
      <w:r w:rsidRPr="00BE14CB">
        <w:rPr>
          <w:rFonts w:ascii="Arial" w:hAnsi="Arial" w:cs="Arial"/>
          <w:b/>
          <w:sz w:val="20"/>
          <w:szCs w:val="20"/>
        </w:rPr>
        <w:t>the larynx (voice box)</w:t>
      </w:r>
    </w:p>
    <w:p w:rsidR="00BF0B24" w:rsidRPr="003E52F4" w:rsidRDefault="00BF0B24" w:rsidP="00BF0B24">
      <w:pPr>
        <w:pStyle w:val="ListParagraph"/>
        <w:numPr>
          <w:ilvl w:val="0"/>
          <w:numId w:val="24"/>
        </w:numPr>
        <w:rPr>
          <w:rFonts w:ascii="Arial" w:hAnsi="Arial" w:cs="Arial"/>
          <w:sz w:val="20"/>
          <w:szCs w:val="20"/>
        </w:rPr>
      </w:pPr>
      <w:r w:rsidRPr="003E52F4">
        <w:rPr>
          <w:rFonts w:ascii="Arial" w:hAnsi="Arial" w:cs="Arial"/>
          <w:sz w:val="20"/>
          <w:szCs w:val="20"/>
        </w:rPr>
        <w:t xml:space="preserve">The </w:t>
      </w:r>
      <w:r w:rsidRPr="00BE14CB">
        <w:rPr>
          <w:rFonts w:ascii="Arial" w:hAnsi="Arial" w:cs="Arial"/>
          <w:b/>
          <w:sz w:val="20"/>
          <w:szCs w:val="20"/>
        </w:rPr>
        <w:t xml:space="preserve">vocal </w:t>
      </w:r>
      <w:r w:rsidR="00B91971">
        <w:rPr>
          <w:rFonts w:ascii="Arial" w:hAnsi="Arial" w:cs="Arial"/>
          <w:b/>
          <w:sz w:val="20"/>
          <w:szCs w:val="20"/>
        </w:rPr>
        <w:t>cords/</w:t>
      </w:r>
      <w:r w:rsidRPr="00BE14CB">
        <w:rPr>
          <w:rFonts w:ascii="Arial" w:hAnsi="Arial" w:cs="Arial"/>
          <w:b/>
          <w:sz w:val="20"/>
          <w:szCs w:val="20"/>
        </w:rPr>
        <w:t>folds</w:t>
      </w:r>
      <w:r w:rsidRPr="003E52F4">
        <w:rPr>
          <w:rFonts w:ascii="Arial" w:hAnsi="Arial" w:cs="Arial"/>
          <w:sz w:val="20"/>
          <w:szCs w:val="20"/>
        </w:rPr>
        <w:t xml:space="preserve"> are two thin membranes that vibrate against each other inside the voice</w:t>
      </w:r>
      <w:r w:rsidR="00BE14CB">
        <w:rPr>
          <w:rFonts w:ascii="Arial" w:hAnsi="Arial" w:cs="Arial"/>
          <w:sz w:val="20"/>
          <w:szCs w:val="20"/>
        </w:rPr>
        <w:t xml:space="preserve"> box as the air passes through. This </w:t>
      </w:r>
      <w:r w:rsidRPr="003E52F4">
        <w:rPr>
          <w:rFonts w:ascii="Arial" w:hAnsi="Arial" w:cs="Arial"/>
          <w:sz w:val="20"/>
          <w:szCs w:val="20"/>
        </w:rPr>
        <w:t>vibration creates sound</w:t>
      </w:r>
      <w:r w:rsidR="00BE14CB">
        <w:rPr>
          <w:rFonts w:ascii="Arial" w:hAnsi="Arial" w:cs="Arial"/>
          <w:sz w:val="20"/>
          <w:szCs w:val="20"/>
        </w:rPr>
        <w:t xml:space="preserve">. </w:t>
      </w:r>
    </w:p>
    <w:p w:rsidR="00BF0B24" w:rsidRPr="003E52F4" w:rsidRDefault="00BF0B24" w:rsidP="00BF0B24">
      <w:pPr>
        <w:pStyle w:val="ListParagraph"/>
        <w:numPr>
          <w:ilvl w:val="0"/>
          <w:numId w:val="24"/>
        </w:numPr>
        <w:rPr>
          <w:rFonts w:ascii="Arial" w:hAnsi="Arial" w:cs="Arial"/>
          <w:sz w:val="20"/>
          <w:szCs w:val="20"/>
        </w:rPr>
      </w:pPr>
      <w:r w:rsidRPr="003E52F4">
        <w:rPr>
          <w:rFonts w:ascii="Arial" w:hAnsi="Arial" w:cs="Arial"/>
          <w:sz w:val="20"/>
          <w:szCs w:val="20"/>
        </w:rPr>
        <w:t xml:space="preserve">The sound then moves up into the mouth, whether it is shaped by the </w:t>
      </w:r>
      <w:r w:rsidR="00BE14CB">
        <w:rPr>
          <w:rFonts w:ascii="Arial" w:hAnsi="Arial" w:cs="Arial"/>
          <w:b/>
          <w:sz w:val="20"/>
          <w:szCs w:val="20"/>
        </w:rPr>
        <w:t xml:space="preserve">tongue, teeth, hard palate and </w:t>
      </w:r>
      <w:r w:rsidRPr="00BE14CB">
        <w:rPr>
          <w:rFonts w:ascii="Arial" w:hAnsi="Arial" w:cs="Arial"/>
          <w:b/>
          <w:sz w:val="20"/>
          <w:szCs w:val="20"/>
        </w:rPr>
        <w:t>lips</w:t>
      </w:r>
      <w:r w:rsidRPr="003E52F4">
        <w:rPr>
          <w:rFonts w:ascii="Arial" w:hAnsi="Arial" w:cs="Arial"/>
          <w:sz w:val="20"/>
          <w:szCs w:val="20"/>
        </w:rPr>
        <w:t xml:space="preserve"> to produce speech</w:t>
      </w:r>
    </w:p>
    <w:p w:rsidR="00BF0B24" w:rsidRPr="003E52F4" w:rsidRDefault="00BF0B24" w:rsidP="00BF0B24">
      <w:pPr>
        <w:pStyle w:val="ListParagraph"/>
        <w:numPr>
          <w:ilvl w:val="0"/>
          <w:numId w:val="24"/>
        </w:numPr>
        <w:rPr>
          <w:rFonts w:ascii="Arial" w:hAnsi="Arial" w:cs="Arial"/>
          <w:sz w:val="20"/>
          <w:szCs w:val="20"/>
        </w:rPr>
      </w:pPr>
      <w:r w:rsidRPr="003E52F4">
        <w:rPr>
          <w:rFonts w:ascii="Arial" w:hAnsi="Arial" w:cs="Arial"/>
          <w:sz w:val="20"/>
          <w:szCs w:val="20"/>
        </w:rPr>
        <w:t xml:space="preserve">During this process, the </w:t>
      </w:r>
      <w:r w:rsidRPr="00BE14CB">
        <w:rPr>
          <w:rFonts w:ascii="Arial" w:hAnsi="Arial" w:cs="Arial"/>
          <w:b/>
          <w:sz w:val="20"/>
          <w:szCs w:val="20"/>
        </w:rPr>
        <w:t>soft palate</w:t>
      </w:r>
      <w:r w:rsidRPr="003E52F4">
        <w:rPr>
          <w:rFonts w:ascii="Arial" w:hAnsi="Arial" w:cs="Arial"/>
          <w:sz w:val="20"/>
          <w:szCs w:val="20"/>
        </w:rPr>
        <w:t xml:space="preserve"> also moves up and should seal against the back</w:t>
      </w:r>
      <w:r w:rsidR="00BB6836">
        <w:rPr>
          <w:rFonts w:ascii="Arial" w:hAnsi="Arial" w:cs="Arial"/>
          <w:sz w:val="20"/>
          <w:szCs w:val="20"/>
        </w:rPr>
        <w:t xml:space="preserve"> and sides</w:t>
      </w:r>
      <w:r w:rsidRPr="003E52F4">
        <w:rPr>
          <w:rFonts w:ascii="Arial" w:hAnsi="Arial" w:cs="Arial"/>
          <w:sz w:val="20"/>
          <w:szCs w:val="20"/>
        </w:rPr>
        <w:t xml:space="preserve"> of the throat to stop air from entering the na</w:t>
      </w:r>
      <w:r w:rsidR="00BE14CB">
        <w:rPr>
          <w:rFonts w:ascii="Arial" w:hAnsi="Arial" w:cs="Arial"/>
          <w:sz w:val="20"/>
          <w:szCs w:val="20"/>
        </w:rPr>
        <w:t>sal cavity for all oral sounds</w:t>
      </w:r>
    </w:p>
    <w:p w:rsidR="00BF0B24" w:rsidRPr="00BF0B24" w:rsidRDefault="00BE14CB" w:rsidP="00BF0B24">
      <w:pPr>
        <w:pStyle w:val="ListParagraph"/>
        <w:numPr>
          <w:ilvl w:val="0"/>
          <w:numId w:val="24"/>
        </w:numPr>
        <w:rPr>
          <w:rFonts w:ascii="Arial" w:hAnsi="Arial" w:cs="Arial"/>
          <w:sz w:val="20"/>
          <w:szCs w:val="20"/>
        </w:rPr>
      </w:pPr>
      <w:r>
        <w:rPr>
          <w:rFonts w:ascii="Arial" w:hAnsi="Arial" w:cs="Arial"/>
          <w:noProof/>
        </w:rPr>
        <w:drawing>
          <wp:anchor distT="0" distB="0" distL="114300" distR="114300" simplePos="0" relativeHeight="251659264" behindDoc="0" locked="0" layoutInCell="1" allowOverlap="1" wp14:anchorId="0A11B977" wp14:editId="6504C2A6">
            <wp:simplePos x="0" y="0"/>
            <wp:positionH relativeFrom="margin">
              <wp:posOffset>534670</wp:posOffset>
            </wp:positionH>
            <wp:positionV relativeFrom="paragraph">
              <wp:posOffset>431800</wp:posOffset>
            </wp:positionV>
            <wp:extent cx="5050155" cy="4210050"/>
            <wp:effectExtent l="0" t="0" r="0" b="0"/>
            <wp:wrapNone/>
            <wp:docPr id="8" name="Picture 8" descr="F:\QI\Research\SPA Grant\Interpreter package\Communication anat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QI\Research\SPA Grant\Interpreter package\Communication anatom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0155" cy="421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B24" w:rsidRPr="00BF0B24">
        <w:rPr>
          <w:rFonts w:ascii="Arial" w:hAnsi="Arial" w:cs="Arial"/>
          <w:sz w:val="20"/>
          <w:szCs w:val="20"/>
        </w:rPr>
        <w:t xml:space="preserve">For nasal sounds like ‘m’ and ‘n’ and possibly some other sounds in your other languages, the soft palate does not move up and lets some of the air through the nasal cavity </w:t>
      </w:r>
    </w:p>
    <w:p w:rsidR="00BF0B24" w:rsidRPr="00BF0B24" w:rsidRDefault="00BF0B24" w:rsidP="00BF0B24">
      <w:pPr>
        <w:rPr>
          <w:rFonts w:ascii="Arial" w:hAnsi="Arial" w:cs="Arial"/>
          <w:sz w:val="20"/>
          <w:szCs w:val="20"/>
        </w:rPr>
      </w:pPr>
    </w:p>
    <w:p w:rsidR="00BF0B24" w:rsidRDefault="00BF0B24" w:rsidP="00BF0B24">
      <w:pPr>
        <w:pStyle w:val="2019subheading"/>
        <w:rPr>
          <w:rFonts w:ascii="Arial" w:hAnsi="Arial" w:cs="Arial"/>
        </w:rPr>
      </w:pPr>
    </w:p>
    <w:p w:rsidR="00BF0B24" w:rsidRDefault="00BF0B24" w:rsidP="00BF0B24">
      <w:pPr>
        <w:pStyle w:val="2019subheading"/>
        <w:rPr>
          <w:rFonts w:ascii="Arial" w:hAnsi="Arial" w:cs="Arial"/>
        </w:rPr>
      </w:pPr>
    </w:p>
    <w:p w:rsidR="00BF0B24" w:rsidRDefault="00BF0B24" w:rsidP="00BF0B24">
      <w:pPr>
        <w:pStyle w:val="2019subheading"/>
        <w:rPr>
          <w:rFonts w:ascii="Arial" w:hAnsi="Arial" w:cs="Arial"/>
        </w:rPr>
      </w:pPr>
    </w:p>
    <w:p w:rsidR="00BF0B24" w:rsidRDefault="00BF0B24" w:rsidP="00BF0B24">
      <w:pPr>
        <w:spacing w:after="0" w:line="240" w:lineRule="auto"/>
        <w:rPr>
          <w:rFonts w:ascii="Arial" w:hAnsi="Arial" w:cs="Arial"/>
          <w:sz w:val="20"/>
          <w:szCs w:val="20"/>
        </w:rPr>
      </w:pPr>
      <w:r>
        <w:rPr>
          <w:rFonts w:ascii="Arial" w:hAnsi="Arial" w:cs="Arial"/>
          <w:sz w:val="20"/>
          <w:szCs w:val="20"/>
        </w:rPr>
        <w:br w:type="page"/>
      </w:r>
    </w:p>
    <w:p w:rsidR="00BF0B24" w:rsidRDefault="00BF0B24" w:rsidP="00BF0B24">
      <w:pPr>
        <w:rPr>
          <w:rFonts w:ascii="Arial" w:hAnsi="Arial" w:cs="Arial"/>
          <w:sz w:val="20"/>
          <w:szCs w:val="20"/>
        </w:rPr>
      </w:pPr>
    </w:p>
    <w:p w:rsidR="00BF0B24" w:rsidRDefault="00BF0B24" w:rsidP="00BF0B24">
      <w:pPr>
        <w:rPr>
          <w:rFonts w:ascii="Arial" w:hAnsi="Arial" w:cs="Arial"/>
          <w:sz w:val="20"/>
          <w:szCs w:val="20"/>
        </w:rPr>
      </w:pPr>
    </w:p>
    <w:p w:rsidR="00BF0B24" w:rsidRPr="003E52F4" w:rsidRDefault="00BF0B24" w:rsidP="00BF0B24">
      <w:pPr>
        <w:rPr>
          <w:rFonts w:ascii="Arial" w:hAnsi="Arial" w:cs="Arial"/>
          <w:sz w:val="20"/>
          <w:szCs w:val="20"/>
        </w:rPr>
      </w:pPr>
      <w:r w:rsidRPr="003E52F4">
        <w:rPr>
          <w:rFonts w:ascii="Arial" w:hAnsi="Arial" w:cs="Arial"/>
          <w:sz w:val="20"/>
          <w:szCs w:val="20"/>
        </w:rPr>
        <w:t xml:space="preserve">During swallowing, the same parts of the head and neck are used, but in a </w:t>
      </w:r>
      <w:r>
        <w:rPr>
          <w:rFonts w:ascii="Arial" w:hAnsi="Arial" w:cs="Arial"/>
          <w:sz w:val="20"/>
          <w:szCs w:val="20"/>
        </w:rPr>
        <w:t>different way</w:t>
      </w:r>
      <w:r w:rsidR="00BE14CB">
        <w:rPr>
          <w:rFonts w:ascii="Arial" w:hAnsi="Arial" w:cs="Arial"/>
          <w:sz w:val="20"/>
          <w:szCs w:val="20"/>
        </w:rPr>
        <w:t>:</w:t>
      </w:r>
      <w:r w:rsidRPr="003E52F4">
        <w:rPr>
          <w:rFonts w:ascii="Arial" w:hAnsi="Arial" w:cs="Arial"/>
          <w:sz w:val="20"/>
          <w:szCs w:val="20"/>
        </w:rPr>
        <w:t xml:space="preserve"> </w:t>
      </w:r>
    </w:p>
    <w:p w:rsidR="00BF0B24" w:rsidRPr="003E52F4" w:rsidRDefault="00BF0B24" w:rsidP="00BF0B24">
      <w:pPr>
        <w:pStyle w:val="ListParagraph"/>
        <w:numPr>
          <w:ilvl w:val="0"/>
          <w:numId w:val="22"/>
        </w:numPr>
        <w:rPr>
          <w:rFonts w:ascii="Arial" w:hAnsi="Arial" w:cs="Arial"/>
          <w:sz w:val="20"/>
          <w:szCs w:val="20"/>
        </w:rPr>
      </w:pPr>
      <w:r w:rsidRPr="003E52F4">
        <w:rPr>
          <w:rFonts w:ascii="Arial" w:hAnsi="Arial" w:cs="Arial"/>
          <w:sz w:val="20"/>
          <w:szCs w:val="20"/>
        </w:rPr>
        <w:t xml:space="preserve">Food enters the mouth through the </w:t>
      </w:r>
      <w:r w:rsidRPr="00BE14CB">
        <w:rPr>
          <w:rFonts w:ascii="Arial" w:hAnsi="Arial" w:cs="Arial"/>
          <w:b/>
          <w:sz w:val="20"/>
          <w:szCs w:val="20"/>
        </w:rPr>
        <w:t>lips</w:t>
      </w:r>
    </w:p>
    <w:p w:rsidR="00BF0B24" w:rsidRPr="003E52F4" w:rsidRDefault="00BF0B24" w:rsidP="00BF0B24">
      <w:pPr>
        <w:pStyle w:val="ListParagraph"/>
        <w:numPr>
          <w:ilvl w:val="0"/>
          <w:numId w:val="22"/>
        </w:numPr>
        <w:rPr>
          <w:rFonts w:ascii="Arial" w:hAnsi="Arial" w:cs="Arial"/>
          <w:sz w:val="20"/>
          <w:szCs w:val="20"/>
        </w:rPr>
      </w:pPr>
      <w:r w:rsidRPr="003E52F4">
        <w:rPr>
          <w:rFonts w:ascii="Arial" w:hAnsi="Arial" w:cs="Arial"/>
          <w:sz w:val="20"/>
          <w:szCs w:val="20"/>
        </w:rPr>
        <w:t xml:space="preserve">The </w:t>
      </w:r>
      <w:r w:rsidRPr="00BE14CB">
        <w:rPr>
          <w:rFonts w:ascii="Arial" w:hAnsi="Arial" w:cs="Arial"/>
          <w:b/>
          <w:sz w:val="20"/>
          <w:szCs w:val="20"/>
        </w:rPr>
        <w:t xml:space="preserve">teeth </w:t>
      </w:r>
      <w:r w:rsidRPr="003E52F4">
        <w:rPr>
          <w:rFonts w:ascii="Arial" w:hAnsi="Arial" w:cs="Arial"/>
          <w:sz w:val="20"/>
          <w:szCs w:val="20"/>
        </w:rPr>
        <w:t>chew the food</w:t>
      </w:r>
    </w:p>
    <w:p w:rsidR="00BF0B24" w:rsidRPr="003E52F4" w:rsidRDefault="00BF0B24" w:rsidP="00BF0B24">
      <w:pPr>
        <w:pStyle w:val="ListParagraph"/>
        <w:numPr>
          <w:ilvl w:val="0"/>
          <w:numId w:val="22"/>
        </w:numPr>
        <w:rPr>
          <w:rFonts w:ascii="Arial" w:hAnsi="Arial" w:cs="Arial"/>
          <w:sz w:val="20"/>
          <w:szCs w:val="20"/>
        </w:rPr>
      </w:pPr>
      <w:r w:rsidRPr="003E52F4">
        <w:rPr>
          <w:rFonts w:ascii="Arial" w:hAnsi="Arial" w:cs="Arial"/>
          <w:sz w:val="20"/>
          <w:szCs w:val="20"/>
        </w:rPr>
        <w:t xml:space="preserve">The </w:t>
      </w:r>
      <w:r w:rsidRPr="00BE14CB">
        <w:rPr>
          <w:rFonts w:ascii="Arial" w:hAnsi="Arial" w:cs="Arial"/>
          <w:b/>
          <w:sz w:val="20"/>
          <w:szCs w:val="20"/>
        </w:rPr>
        <w:t>tongue</w:t>
      </w:r>
      <w:r w:rsidRPr="003E52F4">
        <w:rPr>
          <w:rFonts w:ascii="Arial" w:hAnsi="Arial" w:cs="Arial"/>
          <w:sz w:val="20"/>
          <w:szCs w:val="20"/>
        </w:rPr>
        <w:t xml:space="preserve"> forms the </w:t>
      </w:r>
      <w:r w:rsidR="00BE14CB" w:rsidRPr="003E52F4">
        <w:rPr>
          <w:rFonts w:ascii="Arial" w:hAnsi="Arial" w:cs="Arial"/>
          <w:sz w:val="20"/>
          <w:szCs w:val="20"/>
        </w:rPr>
        <w:t>chewed-up</w:t>
      </w:r>
      <w:r w:rsidRPr="003E52F4">
        <w:rPr>
          <w:rFonts w:ascii="Arial" w:hAnsi="Arial" w:cs="Arial"/>
          <w:sz w:val="20"/>
          <w:szCs w:val="20"/>
        </w:rPr>
        <w:t xml:space="preserve"> food into a ball-like shape called a ‘bolus’ and when ready, moves the food back towards the throat</w:t>
      </w:r>
    </w:p>
    <w:p w:rsidR="00BF0B24" w:rsidRPr="003E52F4" w:rsidRDefault="00BF0B24" w:rsidP="00BF0B24">
      <w:pPr>
        <w:pStyle w:val="ListParagraph"/>
        <w:numPr>
          <w:ilvl w:val="0"/>
          <w:numId w:val="22"/>
        </w:numPr>
        <w:rPr>
          <w:rFonts w:ascii="Arial" w:hAnsi="Arial" w:cs="Arial"/>
          <w:sz w:val="20"/>
          <w:szCs w:val="20"/>
        </w:rPr>
      </w:pPr>
      <w:r w:rsidRPr="003E52F4">
        <w:rPr>
          <w:rFonts w:ascii="Arial" w:hAnsi="Arial" w:cs="Arial"/>
          <w:sz w:val="20"/>
          <w:szCs w:val="20"/>
        </w:rPr>
        <w:t xml:space="preserve">The </w:t>
      </w:r>
      <w:r w:rsidRPr="00BE14CB">
        <w:rPr>
          <w:rFonts w:ascii="Arial" w:hAnsi="Arial" w:cs="Arial"/>
          <w:b/>
          <w:sz w:val="20"/>
          <w:szCs w:val="20"/>
        </w:rPr>
        <w:t>soft palate</w:t>
      </w:r>
      <w:r w:rsidRPr="003E52F4">
        <w:rPr>
          <w:rFonts w:ascii="Arial" w:hAnsi="Arial" w:cs="Arial"/>
          <w:sz w:val="20"/>
          <w:szCs w:val="20"/>
        </w:rPr>
        <w:t xml:space="preserve"> lifts up</w:t>
      </w:r>
      <w:r w:rsidR="00BE14CB">
        <w:rPr>
          <w:rFonts w:ascii="Arial" w:hAnsi="Arial" w:cs="Arial"/>
          <w:sz w:val="20"/>
          <w:szCs w:val="20"/>
        </w:rPr>
        <w:t>wards</w:t>
      </w:r>
      <w:r w:rsidRPr="003E52F4">
        <w:rPr>
          <w:rFonts w:ascii="Arial" w:hAnsi="Arial" w:cs="Arial"/>
          <w:sz w:val="20"/>
          <w:szCs w:val="20"/>
        </w:rPr>
        <w:t xml:space="preserve"> and back</w:t>
      </w:r>
      <w:r w:rsidR="00BE14CB">
        <w:rPr>
          <w:rFonts w:ascii="Arial" w:hAnsi="Arial" w:cs="Arial"/>
          <w:sz w:val="20"/>
          <w:szCs w:val="20"/>
        </w:rPr>
        <w:t>wards</w:t>
      </w:r>
      <w:r w:rsidRPr="003E52F4">
        <w:rPr>
          <w:rFonts w:ascii="Arial" w:hAnsi="Arial" w:cs="Arial"/>
          <w:sz w:val="20"/>
          <w:szCs w:val="20"/>
        </w:rPr>
        <w:t xml:space="preserve">, and seals against the back </w:t>
      </w:r>
      <w:r w:rsidR="00BB6836">
        <w:rPr>
          <w:rFonts w:ascii="Arial" w:hAnsi="Arial" w:cs="Arial"/>
          <w:sz w:val="20"/>
          <w:szCs w:val="20"/>
        </w:rPr>
        <w:t xml:space="preserve">and sides </w:t>
      </w:r>
      <w:r w:rsidRPr="003E52F4">
        <w:rPr>
          <w:rFonts w:ascii="Arial" w:hAnsi="Arial" w:cs="Arial"/>
          <w:sz w:val="20"/>
          <w:szCs w:val="20"/>
        </w:rPr>
        <w:t>of the throat to stop food from going up into the nose</w:t>
      </w:r>
    </w:p>
    <w:p w:rsidR="00BE14CB" w:rsidRDefault="00BF0B24" w:rsidP="00BF0B24">
      <w:pPr>
        <w:pStyle w:val="ListParagraph"/>
        <w:numPr>
          <w:ilvl w:val="0"/>
          <w:numId w:val="22"/>
        </w:numPr>
        <w:rPr>
          <w:rFonts w:ascii="Arial" w:hAnsi="Arial" w:cs="Arial"/>
          <w:sz w:val="20"/>
          <w:szCs w:val="20"/>
        </w:rPr>
      </w:pPr>
      <w:r w:rsidRPr="003E52F4">
        <w:rPr>
          <w:rFonts w:ascii="Arial" w:hAnsi="Arial" w:cs="Arial"/>
          <w:sz w:val="20"/>
          <w:szCs w:val="20"/>
        </w:rPr>
        <w:t xml:space="preserve">The food then travels down and the </w:t>
      </w:r>
      <w:r w:rsidRPr="00BE14CB">
        <w:rPr>
          <w:rFonts w:ascii="Arial" w:hAnsi="Arial" w:cs="Arial"/>
          <w:b/>
          <w:sz w:val="20"/>
          <w:szCs w:val="20"/>
        </w:rPr>
        <w:t>epiglottis</w:t>
      </w:r>
      <w:r w:rsidRPr="003E52F4">
        <w:rPr>
          <w:rFonts w:ascii="Arial" w:hAnsi="Arial" w:cs="Arial"/>
          <w:sz w:val="20"/>
          <w:szCs w:val="20"/>
        </w:rPr>
        <w:t xml:space="preserve"> closes off the </w:t>
      </w:r>
      <w:r w:rsidR="00BE14CB">
        <w:rPr>
          <w:rFonts w:ascii="Arial" w:hAnsi="Arial" w:cs="Arial"/>
          <w:b/>
          <w:sz w:val="20"/>
          <w:szCs w:val="20"/>
        </w:rPr>
        <w:t>larynx (</w:t>
      </w:r>
      <w:r w:rsidRPr="00BE14CB">
        <w:rPr>
          <w:rFonts w:ascii="Arial" w:hAnsi="Arial" w:cs="Arial"/>
          <w:b/>
          <w:sz w:val="20"/>
          <w:szCs w:val="20"/>
        </w:rPr>
        <w:t>voice</w:t>
      </w:r>
      <w:r w:rsidR="00BE14CB">
        <w:rPr>
          <w:rFonts w:ascii="Arial" w:hAnsi="Arial" w:cs="Arial"/>
          <w:b/>
          <w:sz w:val="20"/>
          <w:szCs w:val="20"/>
        </w:rPr>
        <w:t xml:space="preserve"> </w:t>
      </w:r>
      <w:r w:rsidRPr="00BE14CB">
        <w:rPr>
          <w:rFonts w:ascii="Arial" w:hAnsi="Arial" w:cs="Arial"/>
          <w:b/>
          <w:sz w:val="20"/>
          <w:szCs w:val="20"/>
        </w:rPr>
        <w:t>box</w:t>
      </w:r>
      <w:r w:rsidR="00BE14CB">
        <w:rPr>
          <w:rFonts w:ascii="Arial" w:hAnsi="Arial" w:cs="Arial"/>
          <w:b/>
          <w:sz w:val="20"/>
          <w:szCs w:val="20"/>
        </w:rPr>
        <w:t>)</w:t>
      </w:r>
    </w:p>
    <w:p w:rsidR="00BF0B24" w:rsidRPr="003E52F4" w:rsidRDefault="00BF0B24" w:rsidP="00BF0B24">
      <w:pPr>
        <w:pStyle w:val="ListParagraph"/>
        <w:numPr>
          <w:ilvl w:val="0"/>
          <w:numId w:val="22"/>
        </w:numPr>
        <w:rPr>
          <w:rFonts w:ascii="Arial" w:hAnsi="Arial" w:cs="Arial"/>
          <w:sz w:val="20"/>
          <w:szCs w:val="20"/>
        </w:rPr>
      </w:pPr>
      <w:r w:rsidRPr="003E52F4">
        <w:rPr>
          <w:rFonts w:ascii="Arial" w:hAnsi="Arial" w:cs="Arial"/>
          <w:sz w:val="20"/>
          <w:szCs w:val="20"/>
        </w:rPr>
        <w:t xml:space="preserve">The </w:t>
      </w:r>
      <w:r w:rsidRPr="00BE14CB">
        <w:rPr>
          <w:rFonts w:ascii="Arial" w:hAnsi="Arial" w:cs="Arial"/>
          <w:b/>
          <w:sz w:val="20"/>
          <w:szCs w:val="20"/>
        </w:rPr>
        <w:t>vocal folds</w:t>
      </w:r>
      <w:r w:rsidR="00BE14CB">
        <w:rPr>
          <w:rFonts w:ascii="Arial" w:hAnsi="Arial" w:cs="Arial"/>
          <w:sz w:val="20"/>
          <w:szCs w:val="20"/>
        </w:rPr>
        <w:t xml:space="preserve"> also move together </w:t>
      </w:r>
      <w:r w:rsidRPr="003E52F4">
        <w:rPr>
          <w:rFonts w:ascii="Arial" w:hAnsi="Arial" w:cs="Arial"/>
          <w:sz w:val="20"/>
          <w:szCs w:val="20"/>
        </w:rPr>
        <w:t xml:space="preserve">to </w:t>
      </w:r>
      <w:r w:rsidR="00BE14CB">
        <w:rPr>
          <w:rFonts w:ascii="Arial" w:hAnsi="Arial" w:cs="Arial"/>
          <w:sz w:val="20"/>
          <w:szCs w:val="20"/>
        </w:rPr>
        <w:t xml:space="preserve">close and </w:t>
      </w:r>
      <w:r w:rsidRPr="003E52F4">
        <w:rPr>
          <w:rFonts w:ascii="Arial" w:hAnsi="Arial" w:cs="Arial"/>
          <w:sz w:val="20"/>
          <w:szCs w:val="20"/>
        </w:rPr>
        <w:t xml:space="preserve">protect the airway so that food does not go into the </w:t>
      </w:r>
      <w:r w:rsidR="00BE14CB">
        <w:rPr>
          <w:rFonts w:ascii="Arial" w:hAnsi="Arial" w:cs="Arial"/>
          <w:sz w:val="20"/>
          <w:szCs w:val="20"/>
        </w:rPr>
        <w:t>t</w:t>
      </w:r>
      <w:r w:rsidR="00BE14CB" w:rsidRPr="00BE14CB">
        <w:rPr>
          <w:rFonts w:ascii="Arial" w:hAnsi="Arial" w:cs="Arial"/>
          <w:b/>
          <w:sz w:val="20"/>
          <w:szCs w:val="20"/>
        </w:rPr>
        <w:t>rachea (</w:t>
      </w:r>
      <w:r w:rsidRPr="00BE14CB">
        <w:rPr>
          <w:rFonts w:ascii="Arial" w:hAnsi="Arial" w:cs="Arial"/>
          <w:b/>
          <w:sz w:val="20"/>
          <w:szCs w:val="20"/>
        </w:rPr>
        <w:t>windpipe</w:t>
      </w:r>
      <w:r w:rsidR="00BE14CB" w:rsidRPr="00BE14CB">
        <w:rPr>
          <w:rFonts w:ascii="Arial" w:hAnsi="Arial" w:cs="Arial"/>
          <w:b/>
          <w:sz w:val="20"/>
          <w:szCs w:val="20"/>
        </w:rPr>
        <w:t>/airway)</w:t>
      </w:r>
      <w:r w:rsidRPr="00BE14CB">
        <w:rPr>
          <w:rFonts w:ascii="Arial" w:hAnsi="Arial" w:cs="Arial"/>
          <w:b/>
          <w:sz w:val="20"/>
          <w:szCs w:val="20"/>
        </w:rPr>
        <w:t xml:space="preserve"> </w:t>
      </w:r>
      <w:r w:rsidRPr="003E52F4">
        <w:rPr>
          <w:rFonts w:ascii="Arial" w:hAnsi="Arial" w:cs="Arial"/>
          <w:sz w:val="20"/>
          <w:szCs w:val="20"/>
        </w:rPr>
        <w:t xml:space="preserve">instead of the </w:t>
      </w:r>
      <w:r w:rsidR="00BE14CB" w:rsidRPr="00BE14CB">
        <w:rPr>
          <w:rFonts w:ascii="Arial" w:hAnsi="Arial" w:cs="Arial"/>
          <w:b/>
          <w:sz w:val="20"/>
          <w:szCs w:val="20"/>
        </w:rPr>
        <w:t>oesophagus (</w:t>
      </w:r>
      <w:r w:rsidRPr="00BE14CB">
        <w:rPr>
          <w:rFonts w:ascii="Arial" w:hAnsi="Arial" w:cs="Arial"/>
          <w:b/>
          <w:sz w:val="20"/>
          <w:szCs w:val="20"/>
        </w:rPr>
        <w:t>food pipe</w:t>
      </w:r>
      <w:r w:rsidR="00BE14CB" w:rsidRPr="00BE14CB">
        <w:rPr>
          <w:rFonts w:ascii="Arial" w:hAnsi="Arial" w:cs="Arial"/>
          <w:b/>
          <w:sz w:val="20"/>
          <w:szCs w:val="20"/>
        </w:rPr>
        <w:t>)</w:t>
      </w:r>
    </w:p>
    <w:p w:rsidR="00BF0B24" w:rsidRPr="003E52F4" w:rsidRDefault="00BF0B24" w:rsidP="00BF0B24">
      <w:pPr>
        <w:pStyle w:val="ListParagraph"/>
        <w:numPr>
          <w:ilvl w:val="0"/>
          <w:numId w:val="22"/>
        </w:numPr>
        <w:rPr>
          <w:rFonts w:ascii="Arial" w:hAnsi="Arial" w:cs="Arial"/>
          <w:sz w:val="20"/>
          <w:szCs w:val="20"/>
        </w:rPr>
      </w:pPr>
      <w:r w:rsidRPr="003E52F4">
        <w:rPr>
          <w:rFonts w:ascii="Arial" w:hAnsi="Arial" w:cs="Arial"/>
          <w:sz w:val="20"/>
          <w:szCs w:val="20"/>
        </w:rPr>
        <w:t xml:space="preserve">The food then travels further down into </w:t>
      </w:r>
      <w:r w:rsidR="00BE14CB" w:rsidRPr="00BE14CB">
        <w:rPr>
          <w:rFonts w:ascii="Arial" w:hAnsi="Arial" w:cs="Arial"/>
          <w:b/>
          <w:sz w:val="20"/>
          <w:szCs w:val="20"/>
        </w:rPr>
        <w:t xml:space="preserve">oesophagus </w:t>
      </w:r>
      <w:r w:rsidR="00BE14CB">
        <w:rPr>
          <w:rFonts w:ascii="Arial" w:hAnsi="Arial" w:cs="Arial"/>
          <w:b/>
          <w:sz w:val="20"/>
          <w:szCs w:val="20"/>
        </w:rPr>
        <w:t>(food pipe</w:t>
      </w:r>
      <w:r w:rsidRPr="00BE14CB">
        <w:rPr>
          <w:rFonts w:ascii="Arial" w:hAnsi="Arial" w:cs="Arial"/>
          <w:b/>
          <w:sz w:val="20"/>
          <w:szCs w:val="20"/>
        </w:rPr>
        <w:t>)</w:t>
      </w:r>
      <w:r w:rsidRPr="003E52F4">
        <w:rPr>
          <w:rFonts w:ascii="Arial" w:hAnsi="Arial" w:cs="Arial"/>
          <w:sz w:val="20"/>
          <w:szCs w:val="20"/>
        </w:rPr>
        <w:t xml:space="preserve"> and into the stomach</w:t>
      </w:r>
    </w:p>
    <w:p w:rsidR="00BF0B24" w:rsidRPr="003E52F4" w:rsidRDefault="00BF0B24" w:rsidP="00BF0B24">
      <w:pPr>
        <w:pStyle w:val="ListParagraph"/>
        <w:numPr>
          <w:ilvl w:val="0"/>
          <w:numId w:val="22"/>
        </w:numPr>
        <w:rPr>
          <w:rFonts w:ascii="Arial" w:hAnsi="Arial" w:cs="Arial"/>
          <w:sz w:val="20"/>
          <w:szCs w:val="20"/>
        </w:rPr>
      </w:pPr>
      <w:r w:rsidRPr="003E52F4">
        <w:rPr>
          <w:rFonts w:ascii="Arial" w:hAnsi="Arial" w:cs="Arial"/>
          <w:sz w:val="20"/>
          <w:szCs w:val="20"/>
        </w:rPr>
        <w:t xml:space="preserve">When drinking, </w:t>
      </w:r>
      <w:r w:rsidR="00BE14CB">
        <w:rPr>
          <w:rFonts w:ascii="Arial" w:hAnsi="Arial" w:cs="Arial"/>
          <w:sz w:val="20"/>
          <w:szCs w:val="20"/>
        </w:rPr>
        <w:t>the process is similar. C</w:t>
      </w:r>
      <w:r w:rsidRPr="003E52F4">
        <w:rPr>
          <w:rFonts w:ascii="Arial" w:hAnsi="Arial" w:cs="Arial"/>
          <w:sz w:val="20"/>
          <w:szCs w:val="20"/>
        </w:rPr>
        <w:t xml:space="preserve">hewing is not needed, and the </w:t>
      </w:r>
      <w:r w:rsidR="00BE14CB">
        <w:rPr>
          <w:rFonts w:ascii="Arial" w:hAnsi="Arial" w:cs="Arial"/>
          <w:sz w:val="20"/>
          <w:szCs w:val="20"/>
        </w:rPr>
        <w:t xml:space="preserve">swallowing process can be must faster than when eating and swallowing foods.  </w:t>
      </w:r>
    </w:p>
    <w:p w:rsidR="00BF0B24" w:rsidRDefault="00BF0B24" w:rsidP="00BF0B24">
      <w:pPr>
        <w:pStyle w:val="2019subheading"/>
        <w:rPr>
          <w:rFonts w:ascii="Arial" w:hAnsi="Arial" w:cs="Arial"/>
        </w:rPr>
      </w:pPr>
      <w:r>
        <w:rPr>
          <w:rFonts w:ascii="Arial" w:hAnsi="Arial" w:cs="Arial"/>
          <w:noProof/>
        </w:rPr>
        <w:drawing>
          <wp:anchor distT="0" distB="0" distL="114300" distR="114300" simplePos="0" relativeHeight="251660288" behindDoc="0" locked="0" layoutInCell="1" allowOverlap="1" wp14:anchorId="02AC51E5" wp14:editId="27CE6DC6">
            <wp:simplePos x="0" y="0"/>
            <wp:positionH relativeFrom="margin">
              <wp:posOffset>452755</wp:posOffset>
            </wp:positionH>
            <wp:positionV relativeFrom="paragraph">
              <wp:posOffset>34290</wp:posOffset>
            </wp:positionV>
            <wp:extent cx="5172075" cy="4295775"/>
            <wp:effectExtent l="0" t="0" r="9525" b="9525"/>
            <wp:wrapNone/>
            <wp:docPr id="9" name="Picture 9" descr="F:\QI\Research\SPA Grant\Interpreter package\Swallowing anat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QI\Research\SPA Grant\Interpreter package\Swallowing anatom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2075" cy="429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B24" w:rsidRDefault="00BF0B24" w:rsidP="00BF0B24">
      <w:pPr>
        <w:pStyle w:val="2019subheading"/>
        <w:rPr>
          <w:rFonts w:ascii="Arial" w:hAnsi="Arial" w:cs="Arial"/>
        </w:rPr>
      </w:pPr>
    </w:p>
    <w:p w:rsidR="00BF0B24" w:rsidRDefault="00BF0B24" w:rsidP="00BF0B24">
      <w:pPr>
        <w:pStyle w:val="2019subheading"/>
        <w:rPr>
          <w:rFonts w:ascii="Arial" w:hAnsi="Arial" w:cs="Arial"/>
        </w:rPr>
      </w:pPr>
    </w:p>
    <w:p w:rsidR="00BF0B24" w:rsidRDefault="00BF0B24" w:rsidP="00BF0B24">
      <w:pPr>
        <w:pStyle w:val="2019subheading"/>
        <w:rPr>
          <w:rFonts w:ascii="Arial" w:hAnsi="Arial" w:cs="Arial"/>
        </w:rPr>
      </w:pPr>
    </w:p>
    <w:p w:rsidR="00BF0B24" w:rsidRDefault="00BF0B24" w:rsidP="00BF0B24">
      <w:pPr>
        <w:pStyle w:val="2019subheading"/>
        <w:rPr>
          <w:rFonts w:ascii="Arial" w:hAnsi="Arial" w:cs="Arial"/>
        </w:rPr>
      </w:pPr>
    </w:p>
    <w:p w:rsidR="00BF0B24" w:rsidRDefault="00BF0B24" w:rsidP="00BF0B24">
      <w:pPr>
        <w:pStyle w:val="2019subheading"/>
        <w:rPr>
          <w:rFonts w:ascii="Arial" w:hAnsi="Arial" w:cs="Arial"/>
        </w:rPr>
      </w:pPr>
    </w:p>
    <w:p w:rsidR="00BF0B24" w:rsidRDefault="00BF0B24" w:rsidP="00BF0B24">
      <w:pPr>
        <w:spacing w:after="0" w:line="240" w:lineRule="auto"/>
        <w:rPr>
          <w:rFonts w:ascii="Arial" w:eastAsia="Times New Roman" w:hAnsi="Arial" w:cs="Arial"/>
          <w:b/>
          <w:color w:val="85C446"/>
          <w:sz w:val="28"/>
          <w:szCs w:val="28"/>
          <w:lang w:eastAsia="en-AU"/>
        </w:rPr>
      </w:pPr>
      <w:r>
        <w:rPr>
          <w:rFonts w:ascii="Arial" w:hAnsi="Arial" w:cs="Arial"/>
        </w:rPr>
        <w:br w:type="page"/>
      </w:r>
    </w:p>
    <w:p w:rsidR="00BF0B24" w:rsidRDefault="00BF0B24" w:rsidP="00BF0B24">
      <w:pPr>
        <w:pStyle w:val="2019subheading"/>
        <w:rPr>
          <w:rFonts w:ascii="Arial" w:hAnsi="Arial" w:cs="Arial"/>
        </w:rPr>
      </w:pPr>
    </w:p>
    <w:p w:rsidR="00BF0B24" w:rsidRDefault="00BF0B24" w:rsidP="00BF0B24">
      <w:pPr>
        <w:pStyle w:val="2019subheading"/>
        <w:rPr>
          <w:rFonts w:ascii="Arial" w:hAnsi="Arial" w:cs="Arial"/>
        </w:rPr>
      </w:pPr>
    </w:p>
    <w:tbl>
      <w:tblPr>
        <w:tblStyle w:val="ListTable2-Accent1"/>
        <w:tblW w:w="5000" w:type="pct"/>
        <w:tblLayout w:type="fixed"/>
        <w:tblLook w:val="0480" w:firstRow="0" w:lastRow="0" w:firstColumn="1" w:lastColumn="0" w:noHBand="0" w:noVBand="1"/>
      </w:tblPr>
      <w:tblGrid>
        <w:gridCol w:w="2126"/>
        <w:gridCol w:w="7512"/>
      </w:tblGrid>
      <w:tr w:rsidR="00BF0B24" w:rsidRPr="00A75702"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1B1B1F" w:rsidRDefault="00BF0B24" w:rsidP="007E7BAD">
            <w:pPr>
              <w:rPr>
                <w:rFonts w:ascii="Arial" w:hAnsi="Arial" w:cs="Arial"/>
                <w:sz w:val="20"/>
                <w:szCs w:val="20"/>
              </w:rPr>
            </w:pPr>
            <w:r w:rsidRPr="001B1B1F">
              <w:rPr>
                <w:rFonts w:ascii="Arial" w:hAnsi="Arial" w:cs="Arial"/>
                <w:sz w:val="20"/>
                <w:szCs w:val="20"/>
              </w:rPr>
              <w:t>Larynx</w:t>
            </w:r>
            <w:r w:rsidR="007E77E3">
              <w:rPr>
                <w:rFonts w:ascii="Arial" w:hAnsi="Arial" w:cs="Arial"/>
                <w:sz w:val="20"/>
                <w:szCs w:val="20"/>
              </w:rPr>
              <w:t xml:space="preserve"> (voice box)</w:t>
            </w:r>
          </w:p>
          <w:p w:rsidR="00BF0B24" w:rsidRPr="00A75702" w:rsidRDefault="00BF0B24" w:rsidP="007E7BAD">
            <w:pPr>
              <w:rPr>
                <w:rFonts w:ascii="Arial" w:hAnsi="Arial" w:cs="Arial"/>
                <w:sz w:val="20"/>
                <w:szCs w:val="20"/>
              </w:rPr>
            </w:pPr>
          </w:p>
        </w:tc>
        <w:tc>
          <w:tcPr>
            <w:tcW w:w="3897" w:type="pct"/>
          </w:tcPr>
          <w:p w:rsidR="00BF0B24" w:rsidRPr="00A75702"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B1B1F">
              <w:rPr>
                <w:rFonts w:ascii="Arial" w:hAnsi="Arial" w:cs="Arial"/>
                <w:sz w:val="20"/>
                <w:szCs w:val="20"/>
              </w:rPr>
              <w:t>Organ at the top of the wind pipe involved in breathing, producing sound and protecting food/fluids/foreign matter from entering the airway. Often also called a ‘voice box’.</w:t>
            </w:r>
          </w:p>
        </w:tc>
      </w:tr>
      <w:tr w:rsidR="00BF0B24" w:rsidRPr="00A75702"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1B1B1F" w:rsidRDefault="00BF0B24" w:rsidP="007E7BAD">
            <w:pPr>
              <w:rPr>
                <w:rFonts w:ascii="Arial" w:hAnsi="Arial" w:cs="Arial"/>
                <w:sz w:val="20"/>
                <w:szCs w:val="20"/>
              </w:rPr>
            </w:pPr>
            <w:r w:rsidRPr="001B1B1F">
              <w:rPr>
                <w:rFonts w:ascii="Arial" w:hAnsi="Arial" w:cs="Arial"/>
                <w:sz w:val="20"/>
                <w:szCs w:val="20"/>
              </w:rPr>
              <w:t>Vocal folds</w:t>
            </w:r>
          </w:p>
          <w:p w:rsidR="00BF0B24" w:rsidRPr="00A75702" w:rsidRDefault="00BF0B24" w:rsidP="007E7BAD">
            <w:pPr>
              <w:rPr>
                <w:rFonts w:ascii="Arial" w:hAnsi="Arial" w:cs="Arial"/>
                <w:sz w:val="20"/>
                <w:szCs w:val="20"/>
              </w:rPr>
            </w:pPr>
          </w:p>
        </w:tc>
        <w:tc>
          <w:tcPr>
            <w:tcW w:w="3897" w:type="pct"/>
          </w:tcPr>
          <w:p w:rsidR="00BF0B24" w:rsidRPr="00A75702"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B1B1F">
              <w:rPr>
                <w:rFonts w:ascii="Arial" w:hAnsi="Arial" w:cs="Arial"/>
                <w:sz w:val="20"/>
                <w:szCs w:val="20"/>
              </w:rPr>
              <w:t xml:space="preserve">Two membranous </w:t>
            </w:r>
            <w:r w:rsidR="007E77E3">
              <w:rPr>
                <w:rFonts w:ascii="Arial" w:hAnsi="Arial" w:cs="Arial"/>
                <w:sz w:val="20"/>
                <w:szCs w:val="20"/>
              </w:rPr>
              <w:t xml:space="preserve">flaps of </w:t>
            </w:r>
            <w:r w:rsidRPr="001B1B1F">
              <w:rPr>
                <w:rFonts w:ascii="Arial" w:hAnsi="Arial" w:cs="Arial"/>
                <w:sz w:val="20"/>
                <w:szCs w:val="20"/>
              </w:rPr>
              <w:t>tissue</w:t>
            </w:r>
            <w:r w:rsidR="007E77E3">
              <w:rPr>
                <w:rFonts w:ascii="Arial" w:hAnsi="Arial" w:cs="Arial"/>
                <w:sz w:val="20"/>
                <w:szCs w:val="20"/>
              </w:rPr>
              <w:t xml:space="preserve"> inside the voice box</w:t>
            </w:r>
            <w:r w:rsidRPr="001B1B1F">
              <w:rPr>
                <w:rFonts w:ascii="Arial" w:hAnsi="Arial" w:cs="Arial"/>
                <w:sz w:val="20"/>
                <w:szCs w:val="20"/>
              </w:rPr>
              <w:t xml:space="preserve"> that come together to produce voice and protect the airway from food/fluids/foreign matter</w:t>
            </w:r>
          </w:p>
        </w:tc>
      </w:tr>
      <w:tr w:rsidR="00BF0B24" w:rsidRPr="00A75702"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A75702" w:rsidRDefault="00BF0B24" w:rsidP="007E7BAD">
            <w:pPr>
              <w:rPr>
                <w:rFonts w:ascii="Arial" w:hAnsi="Arial" w:cs="Arial"/>
                <w:sz w:val="20"/>
                <w:szCs w:val="20"/>
              </w:rPr>
            </w:pPr>
            <w:r w:rsidRPr="00A75702">
              <w:rPr>
                <w:rFonts w:ascii="Arial" w:hAnsi="Arial" w:cs="Arial"/>
                <w:sz w:val="20"/>
                <w:szCs w:val="20"/>
              </w:rPr>
              <w:t xml:space="preserve">Hard palate </w:t>
            </w:r>
          </w:p>
        </w:tc>
        <w:tc>
          <w:tcPr>
            <w:tcW w:w="3897" w:type="pct"/>
          </w:tcPr>
          <w:p w:rsidR="00BF0B24" w:rsidRPr="00A75702"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Bony front portion of the roof of the mouth</w:t>
            </w:r>
          </w:p>
        </w:tc>
      </w:tr>
      <w:tr w:rsidR="00BF0B24" w:rsidRPr="00A75702"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A75702" w:rsidRDefault="007E77E3" w:rsidP="007E7BAD">
            <w:pPr>
              <w:rPr>
                <w:rFonts w:ascii="Arial" w:hAnsi="Arial" w:cs="Arial"/>
                <w:sz w:val="20"/>
                <w:szCs w:val="20"/>
              </w:rPr>
            </w:pPr>
            <w:r>
              <w:rPr>
                <w:rFonts w:ascii="Arial" w:hAnsi="Arial" w:cs="Arial"/>
                <w:sz w:val="20"/>
                <w:szCs w:val="20"/>
              </w:rPr>
              <w:t>Soft palate (</w:t>
            </w:r>
            <w:r w:rsidR="00BF0B24" w:rsidRPr="00A75702">
              <w:rPr>
                <w:rFonts w:ascii="Arial" w:hAnsi="Arial" w:cs="Arial"/>
                <w:sz w:val="20"/>
                <w:szCs w:val="20"/>
              </w:rPr>
              <w:t>velum</w:t>
            </w:r>
            <w:r>
              <w:rPr>
                <w:rFonts w:ascii="Arial" w:hAnsi="Arial" w:cs="Arial"/>
                <w:sz w:val="20"/>
                <w:szCs w:val="20"/>
              </w:rPr>
              <w:t>)</w:t>
            </w:r>
            <w:r w:rsidR="00BF0B24" w:rsidRPr="00A75702">
              <w:rPr>
                <w:rFonts w:ascii="Arial" w:hAnsi="Arial" w:cs="Arial"/>
                <w:sz w:val="20"/>
                <w:szCs w:val="20"/>
              </w:rPr>
              <w:t xml:space="preserve"> </w:t>
            </w:r>
          </w:p>
        </w:tc>
        <w:tc>
          <w:tcPr>
            <w:tcW w:w="3897" w:type="pct"/>
          </w:tcPr>
          <w:p w:rsidR="00BF0B24" w:rsidRPr="00A75702"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 xml:space="preserve">Soft tissue at the back of the roof of the mouth </w:t>
            </w:r>
          </w:p>
        </w:tc>
      </w:tr>
      <w:tr w:rsidR="00BF0B24" w:rsidRPr="00A75702"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A75702" w:rsidRDefault="00BF0B24" w:rsidP="007E7BAD">
            <w:pPr>
              <w:rPr>
                <w:rFonts w:ascii="Arial" w:hAnsi="Arial" w:cs="Arial"/>
                <w:sz w:val="20"/>
                <w:szCs w:val="20"/>
              </w:rPr>
            </w:pPr>
            <w:r w:rsidRPr="00A75702">
              <w:rPr>
                <w:rFonts w:ascii="Arial" w:hAnsi="Arial" w:cs="Arial"/>
                <w:sz w:val="20"/>
                <w:szCs w:val="20"/>
              </w:rPr>
              <w:t>Cleft lip</w:t>
            </w:r>
          </w:p>
        </w:tc>
        <w:tc>
          <w:tcPr>
            <w:tcW w:w="3897" w:type="pct"/>
          </w:tcPr>
          <w:p w:rsidR="00BF0B24" w:rsidRPr="00A75702"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 xml:space="preserve">Abnormal gap/split in the upper lip, sometimes extending into the nose. </w:t>
            </w:r>
          </w:p>
        </w:tc>
      </w:tr>
      <w:tr w:rsidR="00BF0B24" w:rsidRPr="00A75702"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A75702" w:rsidRDefault="00BF0B24" w:rsidP="007E7BAD">
            <w:pPr>
              <w:rPr>
                <w:rFonts w:ascii="Arial" w:hAnsi="Arial" w:cs="Arial"/>
                <w:sz w:val="20"/>
                <w:szCs w:val="20"/>
              </w:rPr>
            </w:pPr>
            <w:r w:rsidRPr="00A75702">
              <w:rPr>
                <w:rFonts w:ascii="Arial" w:hAnsi="Arial" w:cs="Arial"/>
                <w:sz w:val="20"/>
                <w:szCs w:val="20"/>
              </w:rPr>
              <w:t>Cleft palate</w:t>
            </w:r>
          </w:p>
        </w:tc>
        <w:tc>
          <w:tcPr>
            <w:tcW w:w="3897" w:type="pct"/>
          </w:tcPr>
          <w:p w:rsidR="00BF0B24" w:rsidRPr="00A75702"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Abnormal gap/split/opening in the roof of the mouth (i.e. at the hard and/or or soft palate)</w:t>
            </w:r>
          </w:p>
        </w:tc>
      </w:tr>
      <w:tr w:rsidR="00BF0B24" w:rsidRPr="00A75702"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A75702" w:rsidRDefault="00BF0B24" w:rsidP="007E7BAD">
            <w:pPr>
              <w:rPr>
                <w:rFonts w:ascii="Arial" w:hAnsi="Arial" w:cs="Arial"/>
                <w:sz w:val="20"/>
                <w:szCs w:val="20"/>
              </w:rPr>
            </w:pPr>
            <w:r w:rsidRPr="00A75702">
              <w:rPr>
                <w:rFonts w:ascii="Arial" w:hAnsi="Arial" w:cs="Arial"/>
                <w:sz w:val="20"/>
                <w:szCs w:val="20"/>
              </w:rPr>
              <w:t>Submucous</w:t>
            </w:r>
            <w:r>
              <w:rPr>
                <w:rFonts w:ascii="Arial" w:hAnsi="Arial" w:cs="Arial"/>
                <w:sz w:val="20"/>
                <w:szCs w:val="20"/>
              </w:rPr>
              <w:t xml:space="preserve"> </w:t>
            </w:r>
            <w:r w:rsidRPr="00A75702">
              <w:rPr>
                <w:rFonts w:ascii="Arial" w:hAnsi="Arial" w:cs="Arial"/>
                <w:sz w:val="20"/>
                <w:szCs w:val="20"/>
              </w:rPr>
              <w:t xml:space="preserve">cleft </w:t>
            </w:r>
          </w:p>
        </w:tc>
        <w:tc>
          <w:tcPr>
            <w:tcW w:w="3897" w:type="pct"/>
          </w:tcPr>
          <w:p w:rsidR="00BF0B24" w:rsidRPr="00A75702"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 xml:space="preserve">A type of cleft palate affecting the muscles underneath the palate (roof of mouth), often difficult to identify as the membrane covering the palate is still intact. </w:t>
            </w:r>
          </w:p>
        </w:tc>
      </w:tr>
      <w:tr w:rsidR="00BF0B24" w:rsidRPr="00A75702"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A75702" w:rsidRDefault="00BF0B24" w:rsidP="007E7BAD">
            <w:pPr>
              <w:rPr>
                <w:rFonts w:ascii="Arial" w:hAnsi="Arial" w:cs="Arial"/>
                <w:sz w:val="20"/>
                <w:szCs w:val="20"/>
              </w:rPr>
            </w:pPr>
            <w:r w:rsidRPr="00A75702">
              <w:rPr>
                <w:rFonts w:ascii="Arial" w:hAnsi="Arial" w:cs="Arial"/>
                <w:sz w:val="20"/>
                <w:szCs w:val="20"/>
              </w:rPr>
              <w:t>Fistula</w:t>
            </w:r>
          </w:p>
        </w:tc>
        <w:tc>
          <w:tcPr>
            <w:tcW w:w="3897" w:type="pct"/>
          </w:tcPr>
          <w:p w:rsidR="00BF0B24" w:rsidRPr="00A75702"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A hole in the roof of the mouth</w:t>
            </w:r>
            <w:r w:rsidR="007E77E3" w:rsidRPr="00A75702">
              <w:rPr>
                <w:rFonts w:ascii="Arial" w:hAnsi="Arial" w:cs="Arial"/>
                <w:sz w:val="20"/>
                <w:szCs w:val="20"/>
              </w:rPr>
              <w:t xml:space="preserve"> in either the hard or soft palate</w:t>
            </w:r>
            <w:r w:rsidRPr="00A75702">
              <w:rPr>
                <w:rFonts w:ascii="Arial" w:hAnsi="Arial" w:cs="Arial"/>
                <w:sz w:val="20"/>
                <w:szCs w:val="20"/>
              </w:rPr>
              <w:t>,</w:t>
            </w:r>
            <w:r w:rsidR="007E77E3">
              <w:rPr>
                <w:rFonts w:ascii="Arial" w:hAnsi="Arial" w:cs="Arial"/>
                <w:sz w:val="20"/>
                <w:szCs w:val="20"/>
              </w:rPr>
              <w:t xml:space="preserve"> often appearing when a cleft palate surgical repair comes undone. </w:t>
            </w:r>
            <w:r w:rsidRPr="00A75702">
              <w:rPr>
                <w:rFonts w:ascii="Arial" w:hAnsi="Arial" w:cs="Arial"/>
                <w:sz w:val="20"/>
                <w:szCs w:val="20"/>
              </w:rPr>
              <w:t>May be associated with food or fluid coming out of the nose during eating or drinking (nasal regurgitation)</w:t>
            </w:r>
          </w:p>
        </w:tc>
      </w:tr>
    </w:tbl>
    <w:p w:rsidR="00BF0B24" w:rsidRDefault="00BF0B24">
      <w:pPr>
        <w:spacing w:after="0" w:line="240" w:lineRule="auto"/>
        <w:rPr>
          <w:rFonts w:ascii="Arial" w:hAnsi="Arial" w:cs="Arial"/>
        </w:rPr>
      </w:pPr>
    </w:p>
    <w:p w:rsidR="00C2122F" w:rsidRDefault="00C2122F">
      <w:pPr>
        <w:spacing w:after="0" w:line="240" w:lineRule="auto"/>
        <w:rPr>
          <w:rFonts w:ascii="Arial" w:eastAsia="Times New Roman" w:hAnsi="Arial" w:cs="Arial"/>
          <w:b/>
          <w:color w:val="85C446"/>
          <w:sz w:val="28"/>
          <w:szCs w:val="28"/>
          <w:lang w:eastAsia="en-AU"/>
        </w:rPr>
      </w:pPr>
      <w:r>
        <w:rPr>
          <w:rFonts w:ascii="Arial" w:hAnsi="Arial" w:cs="Arial"/>
        </w:rPr>
        <w:br w:type="page"/>
      </w:r>
    </w:p>
    <w:p w:rsidR="00C2122F" w:rsidRDefault="00C2122F" w:rsidP="001C2474">
      <w:pPr>
        <w:pStyle w:val="2019subheading"/>
        <w:rPr>
          <w:rFonts w:ascii="Arial" w:hAnsi="Arial" w:cs="Arial"/>
        </w:rPr>
      </w:pPr>
    </w:p>
    <w:p w:rsidR="00C2122F" w:rsidRDefault="00C2122F" w:rsidP="001C2474">
      <w:pPr>
        <w:pStyle w:val="2019subheading"/>
        <w:rPr>
          <w:rFonts w:ascii="Arial" w:hAnsi="Arial" w:cs="Arial"/>
        </w:rPr>
      </w:pPr>
    </w:p>
    <w:p w:rsidR="001C2474" w:rsidRDefault="001C2474" w:rsidP="001C2474">
      <w:pPr>
        <w:pStyle w:val="2019subheading"/>
        <w:rPr>
          <w:rFonts w:ascii="Arial" w:hAnsi="Arial" w:cs="Arial"/>
        </w:rPr>
      </w:pPr>
      <w:r>
        <w:rPr>
          <w:rFonts w:ascii="Arial" w:hAnsi="Arial" w:cs="Arial"/>
        </w:rPr>
        <w:t>Speech production</w:t>
      </w:r>
    </w:p>
    <w:tbl>
      <w:tblPr>
        <w:tblStyle w:val="ListTable2-Accent1"/>
        <w:tblW w:w="5000" w:type="pct"/>
        <w:tblLayout w:type="fixed"/>
        <w:tblLook w:val="0480" w:firstRow="0" w:lastRow="0" w:firstColumn="1" w:lastColumn="0" w:noHBand="0" w:noVBand="1"/>
      </w:tblPr>
      <w:tblGrid>
        <w:gridCol w:w="2126"/>
        <w:gridCol w:w="7512"/>
      </w:tblGrid>
      <w:tr w:rsidR="00B00EC2" w:rsidRPr="00A75702" w:rsidTr="00B0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00EC2" w:rsidRPr="00A75702" w:rsidRDefault="00B00EC2" w:rsidP="00B3331C">
            <w:pPr>
              <w:rPr>
                <w:rFonts w:ascii="Arial" w:hAnsi="Arial" w:cs="Arial"/>
                <w:sz w:val="20"/>
                <w:szCs w:val="20"/>
                <w:u w:val="single"/>
              </w:rPr>
            </w:pPr>
            <w:r w:rsidRPr="00A75702">
              <w:rPr>
                <w:rFonts w:ascii="Arial" w:hAnsi="Arial" w:cs="Arial"/>
                <w:sz w:val="20"/>
                <w:szCs w:val="20"/>
              </w:rPr>
              <w:t>Intelligibility</w:t>
            </w:r>
          </w:p>
        </w:tc>
        <w:tc>
          <w:tcPr>
            <w:tcW w:w="3897" w:type="pct"/>
          </w:tcPr>
          <w:p w:rsidR="00B00EC2" w:rsidRPr="00A75702" w:rsidRDefault="007E77E3" w:rsidP="00B3331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How understandable a person’s speech is to a listener</w:t>
            </w:r>
          </w:p>
        </w:tc>
      </w:tr>
      <w:tr w:rsidR="00B00EC2" w:rsidRPr="00A75702" w:rsidTr="00B00EC2">
        <w:tc>
          <w:tcPr>
            <w:cnfStyle w:val="001000000000" w:firstRow="0" w:lastRow="0" w:firstColumn="1" w:lastColumn="0" w:oddVBand="0" w:evenVBand="0" w:oddHBand="0" w:evenHBand="0" w:firstRowFirstColumn="0" w:firstRowLastColumn="0" w:lastRowFirstColumn="0" w:lastRowLastColumn="0"/>
            <w:tcW w:w="1103" w:type="pct"/>
          </w:tcPr>
          <w:p w:rsidR="00B00EC2" w:rsidRPr="00A75702" w:rsidRDefault="00B00EC2" w:rsidP="00394C26">
            <w:pPr>
              <w:rPr>
                <w:rFonts w:ascii="Arial" w:hAnsi="Arial" w:cs="Arial"/>
                <w:sz w:val="20"/>
                <w:szCs w:val="20"/>
              </w:rPr>
            </w:pPr>
            <w:r w:rsidRPr="00A75702">
              <w:rPr>
                <w:rFonts w:ascii="Arial" w:hAnsi="Arial" w:cs="Arial"/>
                <w:sz w:val="20"/>
                <w:szCs w:val="20"/>
              </w:rPr>
              <w:t xml:space="preserve">Stimulability testing </w:t>
            </w:r>
          </w:p>
        </w:tc>
        <w:tc>
          <w:tcPr>
            <w:tcW w:w="3897" w:type="pct"/>
          </w:tcPr>
          <w:p w:rsidR="00B00EC2" w:rsidRPr="00A75702" w:rsidRDefault="00B00EC2" w:rsidP="00394C2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 xml:space="preserve">Assessment to see if a </w:t>
            </w:r>
            <w:r w:rsidR="007E77E3">
              <w:rPr>
                <w:rFonts w:ascii="Arial" w:hAnsi="Arial" w:cs="Arial"/>
                <w:sz w:val="20"/>
                <w:szCs w:val="20"/>
              </w:rPr>
              <w:t xml:space="preserve">person can </w:t>
            </w:r>
            <w:r w:rsidRPr="00A75702">
              <w:rPr>
                <w:rFonts w:ascii="Arial" w:hAnsi="Arial" w:cs="Arial"/>
                <w:sz w:val="20"/>
                <w:szCs w:val="20"/>
              </w:rPr>
              <w:t xml:space="preserve">achieve better production of a </w:t>
            </w:r>
            <w:proofErr w:type="gramStart"/>
            <w:r w:rsidRPr="00A75702">
              <w:rPr>
                <w:rFonts w:ascii="Arial" w:hAnsi="Arial" w:cs="Arial"/>
                <w:sz w:val="20"/>
                <w:szCs w:val="20"/>
              </w:rPr>
              <w:t xml:space="preserve">particular </w:t>
            </w:r>
            <w:r w:rsidR="007E77E3">
              <w:rPr>
                <w:rFonts w:ascii="Arial" w:hAnsi="Arial" w:cs="Arial"/>
                <w:sz w:val="20"/>
                <w:szCs w:val="20"/>
              </w:rPr>
              <w:t>speech</w:t>
            </w:r>
            <w:proofErr w:type="gramEnd"/>
            <w:r w:rsidR="007E77E3">
              <w:rPr>
                <w:rFonts w:ascii="Arial" w:hAnsi="Arial" w:cs="Arial"/>
                <w:sz w:val="20"/>
                <w:szCs w:val="20"/>
              </w:rPr>
              <w:t xml:space="preserve"> </w:t>
            </w:r>
            <w:r w:rsidRPr="00A75702">
              <w:rPr>
                <w:rFonts w:ascii="Arial" w:hAnsi="Arial" w:cs="Arial"/>
                <w:sz w:val="20"/>
                <w:szCs w:val="20"/>
              </w:rPr>
              <w:t>sound i</w:t>
            </w:r>
            <w:r w:rsidR="007E77E3">
              <w:rPr>
                <w:rFonts w:ascii="Arial" w:hAnsi="Arial" w:cs="Arial"/>
                <w:sz w:val="20"/>
                <w:szCs w:val="20"/>
              </w:rPr>
              <w:t>n isolation, syllables or words</w:t>
            </w:r>
          </w:p>
        </w:tc>
      </w:tr>
      <w:tr w:rsidR="00B00EC2" w:rsidRPr="00A75702" w:rsidTr="00B0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00EC2" w:rsidRPr="00A75702" w:rsidRDefault="00B00EC2" w:rsidP="008E1121">
            <w:pPr>
              <w:rPr>
                <w:rFonts w:ascii="Arial" w:hAnsi="Arial" w:cs="Arial"/>
                <w:sz w:val="20"/>
                <w:szCs w:val="20"/>
              </w:rPr>
            </w:pPr>
            <w:r w:rsidRPr="00A75702">
              <w:rPr>
                <w:rFonts w:ascii="Arial" w:hAnsi="Arial" w:cs="Arial"/>
                <w:sz w:val="20"/>
                <w:szCs w:val="20"/>
              </w:rPr>
              <w:t xml:space="preserve">Articulation </w:t>
            </w:r>
          </w:p>
        </w:tc>
        <w:tc>
          <w:tcPr>
            <w:tcW w:w="3897" w:type="pct"/>
          </w:tcPr>
          <w:p w:rsidR="00B00EC2" w:rsidRPr="00A75702" w:rsidRDefault="007E77E3" w:rsidP="008E112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 person’s</w:t>
            </w:r>
            <w:r w:rsidR="00B00EC2" w:rsidRPr="00A75702">
              <w:rPr>
                <w:rFonts w:ascii="Arial" w:hAnsi="Arial" w:cs="Arial"/>
                <w:sz w:val="20"/>
                <w:szCs w:val="20"/>
              </w:rPr>
              <w:t xml:space="preserve"> ability to use </w:t>
            </w:r>
            <w:r>
              <w:rPr>
                <w:rFonts w:ascii="Arial" w:hAnsi="Arial" w:cs="Arial"/>
                <w:sz w:val="20"/>
                <w:szCs w:val="20"/>
              </w:rPr>
              <w:t xml:space="preserve">their </w:t>
            </w:r>
            <w:r w:rsidR="00B00EC2" w:rsidRPr="00A75702">
              <w:rPr>
                <w:rFonts w:ascii="Arial" w:hAnsi="Arial" w:cs="Arial"/>
                <w:sz w:val="20"/>
                <w:szCs w:val="20"/>
              </w:rPr>
              <w:t>mouth structures to produce a sound correctly</w:t>
            </w:r>
          </w:p>
        </w:tc>
      </w:tr>
      <w:tr w:rsidR="007E77E3" w:rsidRPr="00A75702" w:rsidTr="00B00EC2">
        <w:tc>
          <w:tcPr>
            <w:cnfStyle w:val="001000000000" w:firstRow="0" w:lastRow="0" w:firstColumn="1" w:lastColumn="0" w:oddVBand="0" w:evenVBand="0" w:oddHBand="0" w:evenHBand="0" w:firstRowFirstColumn="0" w:firstRowLastColumn="0" w:lastRowFirstColumn="0" w:lastRowLastColumn="0"/>
            <w:tcW w:w="1103" w:type="pct"/>
          </w:tcPr>
          <w:p w:rsidR="007E77E3" w:rsidRPr="00A75702" w:rsidRDefault="007E77E3" w:rsidP="008E1121">
            <w:pPr>
              <w:rPr>
                <w:rFonts w:ascii="Arial" w:hAnsi="Arial" w:cs="Arial"/>
                <w:sz w:val="20"/>
                <w:szCs w:val="20"/>
              </w:rPr>
            </w:pPr>
            <w:r>
              <w:rPr>
                <w:rFonts w:ascii="Arial" w:hAnsi="Arial" w:cs="Arial"/>
                <w:sz w:val="20"/>
                <w:szCs w:val="20"/>
              </w:rPr>
              <w:t>Articulation disorder</w:t>
            </w:r>
          </w:p>
        </w:tc>
        <w:tc>
          <w:tcPr>
            <w:tcW w:w="3897" w:type="pct"/>
          </w:tcPr>
          <w:p w:rsidR="007E77E3" w:rsidRDefault="007E77E3" w:rsidP="008E112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Speech errors that are caused because of difficulties using the mouth structures to produce sounds correctly</w:t>
            </w:r>
          </w:p>
        </w:tc>
      </w:tr>
      <w:tr w:rsidR="00B00EC2" w:rsidRPr="00A75702" w:rsidTr="00B00EC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03" w:type="pct"/>
          </w:tcPr>
          <w:p w:rsidR="00B00EC2" w:rsidRPr="00A75702" w:rsidRDefault="00B00EC2" w:rsidP="00D4024C">
            <w:pPr>
              <w:rPr>
                <w:rFonts w:ascii="Arial" w:hAnsi="Arial" w:cs="Arial"/>
                <w:sz w:val="20"/>
                <w:szCs w:val="20"/>
              </w:rPr>
            </w:pPr>
            <w:r w:rsidRPr="00A75702">
              <w:rPr>
                <w:rFonts w:ascii="Arial" w:hAnsi="Arial" w:cs="Arial"/>
                <w:sz w:val="20"/>
                <w:szCs w:val="20"/>
              </w:rPr>
              <w:t xml:space="preserve">Phonology </w:t>
            </w:r>
          </w:p>
        </w:tc>
        <w:tc>
          <w:tcPr>
            <w:tcW w:w="3897" w:type="pct"/>
          </w:tcPr>
          <w:p w:rsidR="00B00EC2" w:rsidRPr="00A75702" w:rsidRDefault="00B00EC2" w:rsidP="00D402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 xml:space="preserve">The sound structure/system of a language </w:t>
            </w:r>
          </w:p>
        </w:tc>
      </w:tr>
      <w:tr w:rsidR="007E77E3" w:rsidRPr="00A75702" w:rsidTr="002413E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103" w:type="pct"/>
          </w:tcPr>
          <w:p w:rsidR="007E77E3" w:rsidRPr="00A75702" w:rsidRDefault="007E77E3" w:rsidP="002413E2">
            <w:pPr>
              <w:rPr>
                <w:rFonts w:ascii="Arial" w:hAnsi="Arial" w:cs="Arial"/>
                <w:sz w:val="20"/>
                <w:szCs w:val="20"/>
              </w:rPr>
            </w:pPr>
            <w:r w:rsidRPr="00A75702">
              <w:rPr>
                <w:rFonts w:ascii="Arial" w:hAnsi="Arial" w:cs="Arial"/>
                <w:sz w:val="20"/>
                <w:szCs w:val="20"/>
              </w:rPr>
              <w:t>Phonological processes</w:t>
            </w:r>
          </w:p>
        </w:tc>
        <w:tc>
          <w:tcPr>
            <w:tcW w:w="3897" w:type="pct"/>
          </w:tcPr>
          <w:p w:rsidR="007E77E3" w:rsidRPr="00A75702" w:rsidRDefault="007E77E3" w:rsidP="002413E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 xml:space="preserve">Predictable sound error patterns. </w:t>
            </w:r>
            <w:r>
              <w:rPr>
                <w:rFonts w:ascii="Arial" w:hAnsi="Arial" w:cs="Arial"/>
                <w:sz w:val="20"/>
                <w:szCs w:val="20"/>
              </w:rPr>
              <w:t xml:space="preserve">Some sound system/structure errors that children produce are ‘typical’ or ‘age appropriate’ and are normally expected for their age. </w:t>
            </w:r>
            <w:r w:rsidRPr="00A75702">
              <w:rPr>
                <w:rFonts w:ascii="Arial" w:hAnsi="Arial" w:cs="Arial"/>
                <w:sz w:val="20"/>
                <w:szCs w:val="20"/>
              </w:rPr>
              <w:t xml:space="preserve">For more information: </w:t>
            </w:r>
            <w:hyperlink r:id="rId10" w:history="1">
              <w:r>
                <w:rPr>
                  <w:rStyle w:val="Hyperlink"/>
                  <w:rFonts w:ascii="Arial" w:hAnsi="Arial" w:cs="Arial"/>
                  <w:sz w:val="20"/>
                  <w:szCs w:val="20"/>
                </w:rPr>
                <w:t>https://www.speech-language-</w:t>
              </w:r>
              <w:r w:rsidRPr="00A75702">
                <w:rPr>
                  <w:rStyle w:val="Hyperlink"/>
                  <w:rFonts w:ascii="Arial" w:hAnsi="Arial" w:cs="Arial"/>
                  <w:sz w:val="20"/>
                  <w:szCs w:val="20"/>
                </w:rPr>
                <w:t>therapy.com/index.php?option=com_content&amp;view=article&amp;id=30:table2&amp;catid=11&amp;Itemid=101</w:t>
              </w:r>
            </w:hyperlink>
            <w:r w:rsidRPr="00A75702">
              <w:rPr>
                <w:rFonts w:ascii="Arial" w:hAnsi="Arial" w:cs="Arial"/>
                <w:sz w:val="20"/>
                <w:szCs w:val="20"/>
              </w:rPr>
              <w:t xml:space="preserve"> </w:t>
            </w:r>
          </w:p>
        </w:tc>
      </w:tr>
      <w:tr w:rsidR="00B00EC2" w:rsidRPr="00A75702" w:rsidTr="00B00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00EC2" w:rsidRPr="00A75702" w:rsidRDefault="00B00EC2" w:rsidP="00D4024C">
            <w:pPr>
              <w:rPr>
                <w:rFonts w:ascii="Arial" w:hAnsi="Arial" w:cs="Arial"/>
                <w:sz w:val="20"/>
                <w:szCs w:val="20"/>
              </w:rPr>
            </w:pPr>
            <w:r w:rsidRPr="00A75702">
              <w:rPr>
                <w:rFonts w:ascii="Arial" w:hAnsi="Arial" w:cs="Arial"/>
                <w:sz w:val="20"/>
                <w:szCs w:val="20"/>
              </w:rPr>
              <w:t xml:space="preserve">Phonological delay </w:t>
            </w:r>
          </w:p>
        </w:tc>
        <w:tc>
          <w:tcPr>
            <w:tcW w:w="3897" w:type="pct"/>
          </w:tcPr>
          <w:p w:rsidR="00B00EC2" w:rsidRPr="00A75702" w:rsidRDefault="007E77E3" w:rsidP="00D4024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When a child produces sound system/structure errors that are common in children of a younger age</w:t>
            </w:r>
          </w:p>
        </w:tc>
      </w:tr>
      <w:tr w:rsidR="00B00EC2" w:rsidRPr="00A75702" w:rsidTr="00B00EC2">
        <w:tc>
          <w:tcPr>
            <w:cnfStyle w:val="001000000000" w:firstRow="0" w:lastRow="0" w:firstColumn="1" w:lastColumn="0" w:oddVBand="0" w:evenVBand="0" w:oddHBand="0" w:evenHBand="0" w:firstRowFirstColumn="0" w:firstRowLastColumn="0" w:lastRowFirstColumn="0" w:lastRowLastColumn="0"/>
            <w:tcW w:w="1103" w:type="pct"/>
          </w:tcPr>
          <w:p w:rsidR="00B00EC2" w:rsidRPr="00A75702" w:rsidRDefault="00B00EC2" w:rsidP="00D4024C">
            <w:pPr>
              <w:rPr>
                <w:rFonts w:ascii="Arial" w:hAnsi="Arial" w:cs="Arial"/>
                <w:sz w:val="20"/>
                <w:szCs w:val="20"/>
              </w:rPr>
            </w:pPr>
            <w:r w:rsidRPr="00A75702">
              <w:rPr>
                <w:rFonts w:ascii="Arial" w:hAnsi="Arial" w:cs="Arial"/>
                <w:sz w:val="20"/>
                <w:szCs w:val="20"/>
              </w:rPr>
              <w:t>Phonological disorder</w:t>
            </w:r>
          </w:p>
        </w:tc>
        <w:tc>
          <w:tcPr>
            <w:tcW w:w="3897" w:type="pct"/>
          </w:tcPr>
          <w:p w:rsidR="00B00EC2" w:rsidRPr="00A75702" w:rsidRDefault="007E77E3" w:rsidP="00D4024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Sound system/structure errors that are unusual and not normally produced by children whose speech is ‘typically developing’</w:t>
            </w:r>
          </w:p>
        </w:tc>
      </w:tr>
      <w:tr w:rsidR="00C2122F" w:rsidRPr="00A75702" w:rsidTr="00C2122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C2122F" w:rsidRPr="00A75702" w:rsidRDefault="00C2122F" w:rsidP="007E7BAD">
            <w:pPr>
              <w:rPr>
                <w:rFonts w:ascii="Arial" w:hAnsi="Arial" w:cs="Arial"/>
                <w:sz w:val="20"/>
                <w:szCs w:val="20"/>
                <w:u w:val="single"/>
              </w:rPr>
            </w:pPr>
            <w:r w:rsidRPr="00A75702">
              <w:rPr>
                <w:rFonts w:ascii="Arial" w:hAnsi="Arial" w:cs="Arial"/>
                <w:sz w:val="20"/>
                <w:szCs w:val="20"/>
              </w:rPr>
              <w:t>Plosive sounds</w:t>
            </w:r>
          </w:p>
        </w:tc>
        <w:tc>
          <w:tcPr>
            <w:tcW w:w="3897" w:type="pct"/>
          </w:tcPr>
          <w:p w:rsidR="00C2122F" w:rsidRPr="00A75702" w:rsidRDefault="00C2122F"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sidRPr="00A75702">
              <w:rPr>
                <w:rFonts w:ascii="Arial" w:hAnsi="Arial" w:cs="Arial"/>
                <w:sz w:val="20"/>
                <w:szCs w:val="20"/>
              </w:rPr>
              <w:t xml:space="preserve">Short sounds where air </w:t>
            </w:r>
            <w:r w:rsidR="00BB6836">
              <w:rPr>
                <w:rFonts w:ascii="Arial" w:hAnsi="Arial" w:cs="Arial"/>
                <w:sz w:val="20"/>
                <w:szCs w:val="20"/>
              </w:rPr>
              <w:t>‘</w:t>
            </w:r>
            <w:r w:rsidRPr="00A75702">
              <w:rPr>
                <w:rFonts w:ascii="Arial" w:hAnsi="Arial" w:cs="Arial"/>
                <w:sz w:val="20"/>
                <w:szCs w:val="20"/>
              </w:rPr>
              <w:t>explodes</w:t>
            </w:r>
            <w:r w:rsidR="00BB6836">
              <w:rPr>
                <w:rFonts w:ascii="Arial" w:hAnsi="Arial" w:cs="Arial"/>
                <w:sz w:val="20"/>
                <w:szCs w:val="20"/>
              </w:rPr>
              <w:t>’</w:t>
            </w:r>
            <w:r w:rsidRPr="00A75702">
              <w:rPr>
                <w:rFonts w:ascii="Arial" w:hAnsi="Arial" w:cs="Arial"/>
                <w:sz w:val="20"/>
                <w:szCs w:val="20"/>
              </w:rPr>
              <w:t xml:space="preserve"> from the mouth when lip or tongue contacts are released e</w:t>
            </w:r>
            <w:r w:rsidR="007E77E3">
              <w:rPr>
                <w:rFonts w:ascii="Arial" w:hAnsi="Arial" w:cs="Arial"/>
                <w:sz w:val="20"/>
                <w:szCs w:val="20"/>
              </w:rPr>
              <w:t>.</w:t>
            </w:r>
            <w:r w:rsidR="00BB6836">
              <w:rPr>
                <w:rFonts w:ascii="Arial" w:hAnsi="Arial" w:cs="Arial"/>
                <w:sz w:val="20"/>
                <w:szCs w:val="20"/>
              </w:rPr>
              <w:t>g. p, b, t, d, k, g</w:t>
            </w:r>
          </w:p>
        </w:tc>
      </w:tr>
      <w:tr w:rsidR="00C2122F" w:rsidRPr="00A75702" w:rsidTr="00C2122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103" w:type="pct"/>
          </w:tcPr>
          <w:p w:rsidR="00C2122F" w:rsidRPr="00A75702" w:rsidRDefault="00C2122F" w:rsidP="007E7BAD">
            <w:pPr>
              <w:rPr>
                <w:rFonts w:ascii="Arial" w:hAnsi="Arial" w:cs="Arial"/>
                <w:sz w:val="20"/>
                <w:szCs w:val="20"/>
                <w:u w:val="single"/>
              </w:rPr>
            </w:pPr>
            <w:r w:rsidRPr="00A75702">
              <w:rPr>
                <w:rFonts w:ascii="Arial" w:hAnsi="Arial" w:cs="Arial"/>
                <w:sz w:val="20"/>
                <w:szCs w:val="20"/>
              </w:rPr>
              <w:t>Fricative sounds</w:t>
            </w:r>
          </w:p>
        </w:tc>
        <w:tc>
          <w:tcPr>
            <w:tcW w:w="3897" w:type="pct"/>
          </w:tcPr>
          <w:p w:rsidR="00C2122F" w:rsidRPr="00A75702" w:rsidRDefault="00C2122F" w:rsidP="007E7BA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 xml:space="preserve">Long sounds where air flowing through </w:t>
            </w:r>
            <w:r w:rsidR="00BB6836">
              <w:rPr>
                <w:rFonts w:ascii="Arial" w:hAnsi="Arial" w:cs="Arial"/>
                <w:sz w:val="20"/>
                <w:szCs w:val="20"/>
              </w:rPr>
              <w:t xml:space="preserve">the mouth generates friction. </w:t>
            </w:r>
            <w:r w:rsidRPr="00A75702">
              <w:rPr>
                <w:rFonts w:ascii="Arial" w:hAnsi="Arial" w:cs="Arial"/>
                <w:sz w:val="20"/>
                <w:szCs w:val="20"/>
              </w:rPr>
              <w:t>Th</w:t>
            </w:r>
            <w:r w:rsidR="00BB6836">
              <w:rPr>
                <w:rFonts w:ascii="Arial" w:hAnsi="Arial" w:cs="Arial"/>
                <w:sz w:val="20"/>
                <w:szCs w:val="20"/>
              </w:rPr>
              <w:t>e lips or tongue partly block/</w:t>
            </w:r>
            <w:r w:rsidRPr="00A75702">
              <w:rPr>
                <w:rFonts w:ascii="Arial" w:hAnsi="Arial" w:cs="Arial"/>
                <w:sz w:val="20"/>
                <w:szCs w:val="20"/>
              </w:rPr>
              <w:t>shape the passage of this flowing air e</w:t>
            </w:r>
            <w:r w:rsidR="00BB6836">
              <w:rPr>
                <w:rFonts w:ascii="Arial" w:hAnsi="Arial" w:cs="Arial"/>
                <w:sz w:val="20"/>
                <w:szCs w:val="20"/>
              </w:rPr>
              <w:t>.</w:t>
            </w:r>
            <w:r w:rsidRPr="00A75702">
              <w:rPr>
                <w:rFonts w:ascii="Arial" w:hAnsi="Arial" w:cs="Arial"/>
                <w:sz w:val="20"/>
                <w:szCs w:val="20"/>
              </w:rPr>
              <w:t xml:space="preserve">g. s, z, f, v, </w:t>
            </w:r>
            <w:proofErr w:type="spellStart"/>
            <w:r w:rsidRPr="00A75702">
              <w:rPr>
                <w:rFonts w:ascii="Arial" w:hAnsi="Arial" w:cs="Arial"/>
                <w:sz w:val="20"/>
                <w:szCs w:val="20"/>
              </w:rPr>
              <w:t>sh</w:t>
            </w:r>
            <w:proofErr w:type="spellEnd"/>
            <w:r w:rsidRPr="00A75702">
              <w:rPr>
                <w:rFonts w:ascii="Arial" w:hAnsi="Arial" w:cs="Arial"/>
                <w:sz w:val="20"/>
                <w:szCs w:val="20"/>
              </w:rPr>
              <w:t xml:space="preserve">, </w:t>
            </w:r>
            <w:proofErr w:type="spellStart"/>
            <w:r w:rsidRPr="00A75702">
              <w:rPr>
                <w:rFonts w:ascii="Arial" w:hAnsi="Arial" w:cs="Arial"/>
                <w:sz w:val="20"/>
                <w:szCs w:val="20"/>
              </w:rPr>
              <w:t>zh</w:t>
            </w:r>
            <w:proofErr w:type="spellEnd"/>
            <w:r w:rsidRPr="00A75702">
              <w:rPr>
                <w:rFonts w:ascii="Arial" w:hAnsi="Arial" w:cs="Arial"/>
                <w:sz w:val="20"/>
                <w:szCs w:val="20"/>
              </w:rPr>
              <w:t xml:space="preserve">, </w:t>
            </w:r>
            <w:proofErr w:type="spellStart"/>
            <w:r w:rsidRPr="00A75702">
              <w:rPr>
                <w:rFonts w:ascii="Arial" w:hAnsi="Arial" w:cs="Arial"/>
                <w:sz w:val="20"/>
                <w:szCs w:val="20"/>
              </w:rPr>
              <w:t>th</w:t>
            </w:r>
            <w:proofErr w:type="spellEnd"/>
          </w:p>
        </w:tc>
      </w:tr>
      <w:tr w:rsidR="00C2122F" w:rsidRPr="00A75702" w:rsidTr="00C2122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C2122F" w:rsidRPr="00A75702" w:rsidRDefault="00C2122F" w:rsidP="007E7BAD">
            <w:pPr>
              <w:rPr>
                <w:rFonts w:ascii="Arial" w:hAnsi="Arial" w:cs="Arial"/>
                <w:sz w:val="20"/>
                <w:szCs w:val="20"/>
              </w:rPr>
            </w:pPr>
            <w:r w:rsidRPr="00A75702">
              <w:rPr>
                <w:rFonts w:ascii="Arial" w:hAnsi="Arial" w:cs="Arial"/>
                <w:sz w:val="20"/>
                <w:szCs w:val="20"/>
              </w:rPr>
              <w:t xml:space="preserve">Bilabial sounds </w:t>
            </w:r>
          </w:p>
        </w:tc>
        <w:tc>
          <w:tcPr>
            <w:tcW w:w="3897" w:type="pct"/>
          </w:tcPr>
          <w:p w:rsidR="00C2122F" w:rsidRPr="00A75702" w:rsidRDefault="00C2122F"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5702">
              <w:rPr>
                <w:rFonts w:ascii="Arial" w:hAnsi="Arial" w:cs="Arial"/>
                <w:sz w:val="20"/>
                <w:szCs w:val="20"/>
              </w:rPr>
              <w:t>Sounds made with the lips together</w:t>
            </w:r>
            <w:r w:rsidR="00BB6836">
              <w:rPr>
                <w:rFonts w:ascii="Arial" w:hAnsi="Arial" w:cs="Arial"/>
                <w:sz w:val="20"/>
                <w:szCs w:val="20"/>
              </w:rPr>
              <w:t xml:space="preserve"> e.g. m, b, p</w:t>
            </w:r>
          </w:p>
        </w:tc>
      </w:tr>
      <w:tr w:rsidR="00C2122F" w:rsidRPr="00A75702" w:rsidTr="00C2122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103" w:type="pct"/>
          </w:tcPr>
          <w:p w:rsidR="00C2122F" w:rsidRPr="00A75702" w:rsidRDefault="00C2122F" w:rsidP="007E7BAD">
            <w:pPr>
              <w:rPr>
                <w:rFonts w:ascii="Arial" w:hAnsi="Arial" w:cs="Arial"/>
                <w:sz w:val="20"/>
                <w:szCs w:val="20"/>
              </w:rPr>
            </w:pPr>
            <w:r w:rsidRPr="00A75702">
              <w:rPr>
                <w:rFonts w:ascii="Arial" w:hAnsi="Arial" w:cs="Arial"/>
                <w:sz w:val="20"/>
                <w:szCs w:val="20"/>
              </w:rPr>
              <w:t>Interdental sounds</w:t>
            </w:r>
          </w:p>
        </w:tc>
        <w:tc>
          <w:tcPr>
            <w:tcW w:w="3897" w:type="pct"/>
          </w:tcPr>
          <w:p w:rsidR="00C2122F" w:rsidRPr="00A75702" w:rsidRDefault="00C2122F" w:rsidP="007E7BA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5702">
              <w:rPr>
                <w:rFonts w:ascii="Arial" w:hAnsi="Arial" w:cs="Arial"/>
                <w:sz w:val="20"/>
                <w:szCs w:val="20"/>
              </w:rPr>
              <w:t>Sounds produced with tongue between upper and lower teeth</w:t>
            </w:r>
            <w:r w:rsidR="00BB6836">
              <w:rPr>
                <w:rFonts w:ascii="Arial" w:hAnsi="Arial" w:cs="Arial"/>
                <w:sz w:val="20"/>
                <w:szCs w:val="20"/>
              </w:rPr>
              <w:t xml:space="preserve"> e.g. </w:t>
            </w:r>
            <w:proofErr w:type="spellStart"/>
            <w:r w:rsidR="00BB6836">
              <w:rPr>
                <w:rFonts w:ascii="Arial" w:hAnsi="Arial" w:cs="Arial"/>
                <w:sz w:val="20"/>
                <w:szCs w:val="20"/>
              </w:rPr>
              <w:t>th</w:t>
            </w:r>
            <w:proofErr w:type="spellEnd"/>
          </w:p>
        </w:tc>
      </w:tr>
      <w:tr w:rsidR="00C2122F" w:rsidRPr="00A75702" w:rsidTr="00C2122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C2122F" w:rsidRPr="00A75702" w:rsidRDefault="00C2122F" w:rsidP="007E7BAD">
            <w:pPr>
              <w:rPr>
                <w:rFonts w:ascii="Arial" w:hAnsi="Arial" w:cs="Arial"/>
                <w:sz w:val="20"/>
                <w:szCs w:val="20"/>
              </w:rPr>
            </w:pPr>
            <w:r w:rsidRPr="00A75702">
              <w:rPr>
                <w:rFonts w:ascii="Arial" w:hAnsi="Arial" w:cs="Arial"/>
                <w:sz w:val="20"/>
                <w:szCs w:val="20"/>
              </w:rPr>
              <w:t xml:space="preserve">Lateralised sounds </w:t>
            </w:r>
          </w:p>
        </w:tc>
        <w:tc>
          <w:tcPr>
            <w:tcW w:w="3897" w:type="pct"/>
          </w:tcPr>
          <w:p w:rsidR="00C2122F" w:rsidRPr="00A75702" w:rsidRDefault="00BB6836"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Sounds p</w:t>
            </w:r>
            <w:r w:rsidR="00C2122F" w:rsidRPr="00A75702">
              <w:rPr>
                <w:rFonts w:ascii="Arial" w:hAnsi="Arial" w:cs="Arial"/>
                <w:sz w:val="20"/>
                <w:szCs w:val="20"/>
              </w:rPr>
              <w:t xml:space="preserve">roduced </w:t>
            </w:r>
            <w:r>
              <w:rPr>
                <w:rFonts w:ascii="Arial" w:hAnsi="Arial" w:cs="Arial"/>
                <w:sz w:val="20"/>
                <w:szCs w:val="20"/>
              </w:rPr>
              <w:t xml:space="preserve">(usually incorrectly) </w:t>
            </w:r>
            <w:r w:rsidR="00C2122F" w:rsidRPr="00A75702">
              <w:rPr>
                <w:rFonts w:ascii="Arial" w:hAnsi="Arial" w:cs="Arial"/>
                <w:sz w:val="20"/>
                <w:szCs w:val="20"/>
              </w:rPr>
              <w:t>with airflow esca</w:t>
            </w:r>
            <w:r>
              <w:rPr>
                <w:rFonts w:ascii="Arial" w:hAnsi="Arial" w:cs="Arial"/>
                <w:sz w:val="20"/>
                <w:szCs w:val="20"/>
              </w:rPr>
              <w:t xml:space="preserve">ping at the sides of the tongue which can make the </w:t>
            </w:r>
            <w:r w:rsidR="00C2122F" w:rsidRPr="00A75702">
              <w:rPr>
                <w:rFonts w:ascii="Arial" w:hAnsi="Arial" w:cs="Arial"/>
                <w:sz w:val="20"/>
                <w:szCs w:val="20"/>
              </w:rPr>
              <w:t>sound “slushy</w:t>
            </w:r>
            <w:r>
              <w:rPr>
                <w:rFonts w:ascii="Arial" w:hAnsi="Arial" w:cs="Arial"/>
                <w:sz w:val="20"/>
                <w:szCs w:val="20"/>
              </w:rPr>
              <w:t>”</w:t>
            </w:r>
          </w:p>
        </w:tc>
      </w:tr>
      <w:tr w:rsidR="00C2122F" w:rsidRPr="00A75702" w:rsidTr="00C2122F">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103" w:type="pct"/>
          </w:tcPr>
          <w:p w:rsidR="00C2122F" w:rsidRPr="00A75702" w:rsidRDefault="00C2122F" w:rsidP="007E7BAD">
            <w:pPr>
              <w:rPr>
                <w:rFonts w:ascii="Arial" w:hAnsi="Arial" w:cs="Arial"/>
                <w:sz w:val="20"/>
                <w:szCs w:val="20"/>
              </w:rPr>
            </w:pPr>
            <w:r w:rsidRPr="00A75702">
              <w:rPr>
                <w:rFonts w:ascii="Arial" w:hAnsi="Arial" w:cs="Arial"/>
                <w:sz w:val="20"/>
                <w:szCs w:val="20"/>
              </w:rPr>
              <w:t>Palatalised sounds</w:t>
            </w:r>
          </w:p>
        </w:tc>
        <w:tc>
          <w:tcPr>
            <w:tcW w:w="3897" w:type="pct"/>
          </w:tcPr>
          <w:p w:rsidR="00C2122F" w:rsidRPr="00A75702" w:rsidRDefault="00BB6836" w:rsidP="007E7BA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Sounds produced (usually incorrectly) with part of the tongue</w:t>
            </w:r>
            <w:r w:rsidR="00C2122F" w:rsidRPr="00A75702">
              <w:rPr>
                <w:rFonts w:ascii="Arial" w:hAnsi="Arial" w:cs="Arial"/>
                <w:sz w:val="20"/>
                <w:szCs w:val="20"/>
              </w:rPr>
              <w:t xml:space="preserve"> moved closer to the hard palate during production of a sound</w:t>
            </w:r>
          </w:p>
        </w:tc>
      </w:tr>
    </w:tbl>
    <w:p w:rsidR="00A75702" w:rsidRDefault="00A75702" w:rsidP="001C2474">
      <w:pPr>
        <w:pStyle w:val="2019subheading"/>
        <w:rPr>
          <w:rFonts w:ascii="Arial" w:hAnsi="Arial" w:cs="Arial"/>
        </w:rPr>
      </w:pPr>
    </w:p>
    <w:p w:rsidR="007E77E3" w:rsidRDefault="007E77E3" w:rsidP="001C2474">
      <w:pPr>
        <w:pStyle w:val="2019subheading"/>
        <w:rPr>
          <w:rFonts w:ascii="Arial" w:hAnsi="Arial" w:cs="Arial"/>
        </w:rPr>
      </w:pPr>
    </w:p>
    <w:p w:rsidR="008A31A1" w:rsidRDefault="008A31A1" w:rsidP="001C2474">
      <w:pPr>
        <w:pStyle w:val="2019subheading"/>
        <w:rPr>
          <w:rFonts w:ascii="Arial" w:hAnsi="Arial" w:cs="Arial"/>
        </w:rPr>
      </w:pPr>
    </w:p>
    <w:p w:rsidR="007E77E3" w:rsidRDefault="007E77E3" w:rsidP="001C2474">
      <w:pPr>
        <w:pStyle w:val="2019subheading"/>
        <w:rPr>
          <w:rFonts w:ascii="Arial" w:hAnsi="Arial" w:cs="Arial"/>
        </w:rPr>
      </w:pPr>
    </w:p>
    <w:p w:rsidR="00C2122F" w:rsidRDefault="00C2122F">
      <w:pPr>
        <w:spacing w:after="0" w:line="240" w:lineRule="auto"/>
        <w:rPr>
          <w:rFonts w:ascii="Arial" w:hAnsi="Arial" w:cs="Arial"/>
        </w:rPr>
      </w:pPr>
    </w:p>
    <w:p w:rsidR="00C2122F" w:rsidRDefault="00C2122F">
      <w:pPr>
        <w:spacing w:after="0" w:line="240" w:lineRule="auto"/>
        <w:rPr>
          <w:rFonts w:ascii="Arial" w:hAnsi="Arial" w:cs="Arial"/>
        </w:rPr>
      </w:pPr>
    </w:p>
    <w:tbl>
      <w:tblPr>
        <w:tblStyle w:val="ListTable2-Accent1"/>
        <w:tblW w:w="5000" w:type="pct"/>
        <w:tblLayout w:type="fixed"/>
        <w:tblLook w:val="04A0" w:firstRow="1" w:lastRow="0" w:firstColumn="1" w:lastColumn="0" w:noHBand="0" w:noVBand="1"/>
      </w:tblPr>
      <w:tblGrid>
        <w:gridCol w:w="2126"/>
        <w:gridCol w:w="7512"/>
      </w:tblGrid>
      <w:tr w:rsidR="007E77E3" w:rsidRPr="00A75702" w:rsidTr="0021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7E77E3" w:rsidRPr="00A75702" w:rsidRDefault="007E77E3" w:rsidP="002173AC">
            <w:pPr>
              <w:rPr>
                <w:rFonts w:ascii="Arial" w:hAnsi="Arial" w:cs="Arial"/>
                <w:sz w:val="20"/>
                <w:szCs w:val="20"/>
              </w:rPr>
            </w:pPr>
            <w:r w:rsidRPr="00A75702">
              <w:rPr>
                <w:rFonts w:ascii="Arial" w:hAnsi="Arial" w:cs="Arial"/>
                <w:sz w:val="20"/>
                <w:szCs w:val="20"/>
              </w:rPr>
              <w:t>Velopharyngeal dysfunction (VPD)</w:t>
            </w:r>
          </w:p>
        </w:tc>
        <w:tc>
          <w:tcPr>
            <w:tcW w:w="3897" w:type="pct"/>
          </w:tcPr>
          <w:p w:rsidR="007E77E3" w:rsidRPr="007E77E3" w:rsidRDefault="007E77E3" w:rsidP="002173AC">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7E77E3">
              <w:rPr>
                <w:rFonts w:ascii="Arial" w:hAnsi="Arial" w:cs="Arial"/>
                <w:b w:val="0"/>
                <w:sz w:val="20"/>
                <w:szCs w:val="20"/>
              </w:rPr>
              <w:t xml:space="preserve">During speech and swallowing, the soft palate should elevate and create a seal with the walls of the throat to separate the nasal cavity from the oral cavity. VPD occurs when this mechanism is </w:t>
            </w:r>
            <w:proofErr w:type="gramStart"/>
            <w:r w:rsidRPr="007E77E3">
              <w:rPr>
                <w:rFonts w:ascii="Arial" w:hAnsi="Arial" w:cs="Arial"/>
                <w:b w:val="0"/>
                <w:sz w:val="20"/>
                <w:szCs w:val="20"/>
              </w:rPr>
              <w:t>impaired, and</w:t>
            </w:r>
            <w:proofErr w:type="gramEnd"/>
            <w:r w:rsidRPr="007E77E3">
              <w:rPr>
                <w:rFonts w:ascii="Arial" w:hAnsi="Arial" w:cs="Arial"/>
                <w:b w:val="0"/>
                <w:sz w:val="20"/>
                <w:szCs w:val="20"/>
              </w:rPr>
              <w:t xml:space="preserve"> can have a number of different causes (e.g. structural cause, </w:t>
            </w:r>
            <w:proofErr w:type="spellStart"/>
            <w:r w:rsidRPr="007E77E3">
              <w:rPr>
                <w:rFonts w:ascii="Arial" w:hAnsi="Arial" w:cs="Arial"/>
                <w:b w:val="0"/>
                <w:sz w:val="20"/>
                <w:szCs w:val="20"/>
              </w:rPr>
              <w:t>mislearning</w:t>
            </w:r>
            <w:proofErr w:type="spellEnd"/>
            <w:r w:rsidRPr="007E77E3">
              <w:rPr>
                <w:rFonts w:ascii="Arial" w:hAnsi="Arial" w:cs="Arial"/>
                <w:b w:val="0"/>
                <w:sz w:val="20"/>
                <w:szCs w:val="20"/>
              </w:rPr>
              <w:t xml:space="preserve">), or an unknown cause. </w:t>
            </w:r>
          </w:p>
        </w:tc>
      </w:tr>
      <w:tr w:rsidR="00C2122F" w:rsidRPr="00A75702"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C2122F" w:rsidRPr="00471ACF" w:rsidRDefault="00C2122F" w:rsidP="007E7BAD">
            <w:pPr>
              <w:rPr>
                <w:rFonts w:ascii="Arial" w:hAnsi="Arial" w:cs="Arial"/>
                <w:sz w:val="20"/>
                <w:szCs w:val="20"/>
              </w:rPr>
            </w:pPr>
            <w:r w:rsidRPr="00471ACF">
              <w:rPr>
                <w:rFonts w:ascii="Arial" w:hAnsi="Arial" w:cs="Arial"/>
                <w:sz w:val="20"/>
                <w:szCs w:val="20"/>
              </w:rPr>
              <w:t>Motor speech disorder</w:t>
            </w:r>
          </w:p>
        </w:tc>
        <w:tc>
          <w:tcPr>
            <w:tcW w:w="3897" w:type="pct"/>
          </w:tcPr>
          <w:p w:rsidR="00C2122F" w:rsidRPr="007E77E3" w:rsidRDefault="00471ACF"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77E3">
              <w:rPr>
                <w:rFonts w:ascii="Arial" w:hAnsi="Arial" w:cs="Arial"/>
                <w:sz w:val="20"/>
                <w:szCs w:val="20"/>
              </w:rPr>
              <w:t xml:space="preserve">Difficulties in planning, sequencing and controlling the muscles involved in speech to produce sounds, words, phrases and sentences. This can occur in people of all ages due to neurological (brain) problems. </w:t>
            </w:r>
            <w:r w:rsidR="00967E50" w:rsidRPr="007E77E3">
              <w:rPr>
                <w:rFonts w:ascii="Arial" w:hAnsi="Arial" w:cs="Arial"/>
                <w:sz w:val="20"/>
                <w:szCs w:val="20"/>
              </w:rPr>
              <w:t xml:space="preserve">The two main groups of motor speech disorders </w:t>
            </w:r>
            <w:r w:rsidR="00341D78" w:rsidRPr="007E77E3">
              <w:rPr>
                <w:rFonts w:ascii="Arial" w:hAnsi="Arial" w:cs="Arial"/>
                <w:sz w:val="20"/>
                <w:szCs w:val="20"/>
              </w:rPr>
              <w:t>are</w:t>
            </w:r>
            <w:r w:rsidR="00967E50" w:rsidRPr="007E77E3">
              <w:rPr>
                <w:rFonts w:ascii="Arial" w:hAnsi="Arial" w:cs="Arial"/>
                <w:sz w:val="20"/>
                <w:szCs w:val="20"/>
              </w:rPr>
              <w:t xml:space="preserve"> apraxia and dysarthria. </w:t>
            </w:r>
          </w:p>
        </w:tc>
      </w:tr>
      <w:tr w:rsidR="00C2122F" w:rsidRPr="00A75702" w:rsidTr="007E7BAD">
        <w:tc>
          <w:tcPr>
            <w:cnfStyle w:val="001000000000" w:firstRow="0" w:lastRow="0" w:firstColumn="1" w:lastColumn="0" w:oddVBand="0" w:evenVBand="0" w:oddHBand="0" w:evenHBand="0" w:firstRowFirstColumn="0" w:firstRowLastColumn="0" w:lastRowFirstColumn="0" w:lastRowLastColumn="0"/>
            <w:tcW w:w="1103" w:type="pct"/>
          </w:tcPr>
          <w:p w:rsidR="00C2122F" w:rsidRPr="00471ACF" w:rsidRDefault="00C2122F" w:rsidP="007E7BAD">
            <w:pPr>
              <w:rPr>
                <w:rFonts w:ascii="Arial" w:hAnsi="Arial" w:cs="Arial"/>
                <w:sz w:val="20"/>
                <w:szCs w:val="20"/>
              </w:rPr>
            </w:pPr>
            <w:r w:rsidRPr="00471ACF">
              <w:rPr>
                <w:rFonts w:ascii="Arial" w:hAnsi="Arial" w:cs="Arial"/>
                <w:sz w:val="20"/>
                <w:szCs w:val="20"/>
              </w:rPr>
              <w:t>Apraxia (verbal)</w:t>
            </w:r>
          </w:p>
        </w:tc>
        <w:tc>
          <w:tcPr>
            <w:tcW w:w="3897" w:type="pct"/>
          </w:tcPr>
          <w:p w:rsidR="00C2122F" w:rsidRPr="007E77E3" w:rsidRDefault="00967E50" w:rsidP="007E7BA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77E3">
              <w:rPr>
                <w:rFonts w:ascii="Arial" w:hAnsi="Arial" w:cs="Arial"/>
                <w:sz w:val="20"/>
                <w:szCs w:val="20"/>
              </w:rPr>
              <w:t xml:space="preserve">Difficulty planning, sequencing and coordinating speech production. </w:t>
            </w:r>
          </w:p>
        </w:tc>
      </w:tr>
      <w:tr w:rsidR="00C2122F" w:rsidRPr="00A75702"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C2122F" w:rsidRPr="00471ACF" w:rsidRDefault="00C2122F" w:rsidP="007E7BAD">
            <w:pPr>
              <w:rPr>
                <w:rFonts w:ascii="Arial" w:hAnsi="Arial" w:cs="Arial"/>
                <w:sz w:val="20"/>
                <w:szCs w:val="20"/>
              </w:rPr>
            </w:pPr>
            <w:r w:rsidRPr="00471ACF">
              <w:rPr>
                <w:rFonts w:ascii="Arial" w:hAnsi="Arial" w:cs="Arial"/>
                <w:sz w:val="20"/>
                <w:szCs w:val="20"/>
              </w:rPr>
              <w:t>Dysarthria</w:t>
            </w:r>
          </w:p>
        </w:tc>
        <w:tc>
          <w:tcPr>
            <w:tcW w:w="3897" w:type="pct"/>
          </w:tcPr>
          <w:p w:rsidR="00C2122F" w:rsidRPr="007E77E3" w:rsidRDefault="00967E50" w:rsidP="007E7BA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77E3">
              <w:rPr>
                <w:rFonts w:ascii="Arial" w:hAnsi="Arial" w:cs="Arial"/>
                <w:sz w:val="20"/>
                <w:szCs w:val="20"/>
              </w:rPr>
              <w:t xml:space="preserve">Difficulties with muscle control that causes weakness, slowness and incoordination during speech production. It can affect respiration (breathing), phonation (making sounds with the </w:t>
            </w:r>
            <w:proofErr w:type="spellStart"/>
            <w:r w:rsidRPr="007E77E3">
              <w:rPr>
                <w:rFonts w:ascii="Arial" w:hAnsi="Arial" w:cs="Arial"/>
                <w:sz w:val="20"/>
                <w:szCs w:val="20"/>
              </w:rPr>
              <w:t>voicebox</w:t>
            </w:r>
            <w:proofErr w:type="spellEnd"/>
            <w:r w:rsidRPr="007E77E3">
              <w:rPr>
                <w:rFonts w:ascii="Arial" w:hAnsi="Arial" w:cs="Arial"/>
                <w:sz w:val="20"/>
                <w:szCs w:val="20"/>
              </w:rPr>
              <w:t xml:space="preserve">), articulation (producing speech sounds), resonance (shaping speech sounds in the mouth and nasal cavity), and prosody (intonation, stress, tone, rhythm). </w:t>
            </w:r>
          </w:p>
        </w:tc>
      </w:tr>
    </w:tbl>
    <w:p w:rsidR="00C2122F" w:rsidRDefault="00C2122F">
      <w:pPr>
        <w:spacing w:after="0" w:line="240" w:lineRule="auto"/>
        <w:rPr>
          <w:rFonts w:ascii="Arial" w:hAnsi="Arial" w:cs="Arial"/>
        </w:rPr>
      </w:pPr>
    </w:p>
    <w:p w:rsidR="00C2122F" w:rsidRPr="00C2122F" w:rsidRDefault="00C2122F" w:rsidP="00C2122F">
      <w:pPr>
        <w:rPr>
          <w:rFonts w:ascii="Arial" w:hAnsi="Arial" w:cs="Arial"/>
          <w:sz w:val="20"/>
          <w:szCs w:val="20"/>
        </w:rPr>
      </w:pPr>
      <w:r w:rsidRPr="00C2122F">
        <w:rPr>
          <w:rFonts w:ascii="Arial" w:hAnsi="Arial" w:cs="Arial"/>
          <w:sz w:val="20"/>
          <w:szCs w:val="20"/>
        </w:rPr>
        <w:t>Assessment examples:</w:t>
      </w:r>
    </w:p>
    <w:p w:rsidR="00C2122F" w:rsidRPr="00C2122F" w:rsidRDefault="00C2122F" w:rsidP="00C2122F">
      <w:pPr>
        <w:pStyle w:val="ListParagraph"/>
        <w:numPr>
          <w:ilvl w:val="0"/>
          <w:numId w:val="9"/>
        </w:numPr>
        <w:rPr>
          <w:rFonts w:ascii="Arial" w:hAnsi="Arial" w:cs="Arial"/>
          <w:sz w:val="20"/>
          <w:szCs w:val="20"/>
        </w:rPr>
      </w:pPr>
      <w:r w:rsidRPr="00C2122F">
        <w:rPr>
          <w:rFonts w:ascii="Arial" w:hAnsi="Arial" w:cs="Arial"/>
          <w:b/>
          <w:bCs/>
          <w:sz w:val="20"/>
          <w:szCs w:val="20"/>
        </w:rPr>
        <w:t xml:space="preserve">Child: </w:t>
      </w:r>
      <w:r w:rsidRPr="00C2122F">
        <w:rPr>
          <w:rFonts w:ascii="Arial" w:hAnsi="Arial" w:cs="Arial"/>
          <w:sz w:val="20"/>
          <w:szCs w:val="20"/>
        </w:rPr>
        <w:t>Naming pictures while the speech pathologist transcribes the exact sounds in each word</w:t>
      </w:r>
    </w:p>
    <w:p w:rsidR="00C2122F" w:rsidRPr="00C2122F" w:rsidRDefault="00C2122F" w:rsidP="00C2122F">
      <w:pPr>
        <w:pStyle w:val="ListParagraph"/>
        <w:numPr>
          <w:ilvl w:val="0"/>
          <w:numId w:val="9"/>
        </w:numPr>
        <w:rPr>
          <w:rFonts w:ascii="Arial" w:hAnsi="Arial" w:cs="Arial"/>
          <w:sz w:val="20"/>
          <w:szCs w:val="20"/>
        </w:rPr>
      </w:pPr>
      <w:r w:rsidRPr="00C2122F">
        <w:rPr>
          <w:rFonts w:ascii="Arial" w:hAnsi="Arial" w:cs="Arial"/>
          <w:b/>
          <w:bCs/>
          <w:sz w:val="20"/>
          <w:szCs w:val="20"/>
        </w:rPr>
        <w:t xml:space="preserve">Adult: </w:t>
      </w:r>
      <w:r w:rsidRPr="00C2122F">
        <w:rPr>
          <w:rFonts w:ascii="Arial" w:hAnsi="Arial" w:cs="Arial"/>
          <w:sz w:val="20"/>
          <w:szCs w:val="20"/>
        </w:rPr>
        <w:t>Reading words, phrases, sentences and paragraphs aloud while the speech pathologist records their responses</w:t>
      </w:r>
    </w:p>
    <w:p w:rsidR="00C2122F" w:rsidRPr="00C2122F" w:rsidRDefault="00C2122F" w:rsidP="00C2122F">
      <w:pPr>
        <w:rPr>
          <w:rFonts w:ascii="Arial" w:hAnsi="Arial" w:cs="Arial"/>
          <w:sz w:val="20"/>
          <w:szCs w:val="20"/>
        </w:rPr>
      </w:pPr>
      <w:r w:rsidRPr="00C2122F">
        <w:rPr>
          <w:rFonts w:ascii="Arial" w:hAnsi="Arial" w:cs="Arial"/>
          <w:sz w:val="20"/>
          <w:szCs w:val="20"/>
        </w:rPr>
        <w:t>Therapy examples:</w:t>
      </w:r>
    </w:p>
    <w:p w:rsidR="00C2122F" w:rsidRPr="00F331E0" w:rsidRDefault="00C2122F" w:rsidP="00F331E0">
      <w:pPr>
        <w:pStyle w:val="ListParagraph"/>
        <w:numPr>
          <w:ilvl w:val="0"/>
          <w:numId w:val="9"/>
        </w:numPr>
        <w:rPr>
          <w:rFonts w:ascii="Arial" w:hAnsi="Arial" w:cs="Arial"/>
          <w:sz w:val="20"/>
          <w:szCs w:val="20"/>
        </w:rPr>
      </w:pPr>
      <w:r w:rsidRPr="00C2122F">
        <w:rPr>
          <w:rFonts w:ascii="Arial" w:hAnsi="Arial" w:cs="Arial"/>
          <w:b/>
          <w:bCs/>
          <w:sz w:val="20"/>
          <w:szCs w:val="20"/>
        </w:rPr>
        <w:t xml:space="preserve">Child: </w:t>
      </w:r>
      <w:r w:rsidR="00F331E0" w:rsidRPr="00F331E0">
        <w:rPr>
          <w:rFonts w:ascii="Arial" w:hAnsi="Arial" w:cs="Arial"/>
          <w:sz w:val="20"/>
          <w:szCs w:val="20"/>
        </w:rPr>
        <w:t>Playing games with the target sounds included in the activity so the child can practice the correct production many times</w:t>
      </w:r>
    </w:p>
    <w:p w:rsidR="00C2122F" w:rsidRPr="00C2122F" w:rsidRDefault="00C2122F" w:rsidP="00C2122F">
      <w:pPr>
        <w:pStyle w:val="ListParagraph"/>
        <w:numPr>
          <w:ilvl w:val="0"/>
          <w:numId w:val="9"/>
        </w:numPr>
        <w:rPr>
          <w:rFonts w:ascii="Arial" w:hAnsi="Arial" w:cs="Arial"/>
          <w:sz w:val="20"/>
          <w:szCs w:val="20"/>
        </w:rPr>
      </w:pPr>
      <w:r w:rsidRPr="00C2122F">
        <w:rPr>
          <w:rFonts w:ascii="Arial" w:hAnsi="Arial" w:cs="Arial"/>
          <w:b/>
          <w:bCs/>
          <w:sz w:val="20"/>
          <w:szCs w:val="20"/>
        </w:rPr>
        <w:t xml:space="preserve">Adult: </w:t>
      </w:r>
      <w:r w:rsidR="00F331E0" w:rsidRPr="00F331E0">
        <w:rPr>
          <w:rFonts w:ascii="Arial" w:hAnsi="Arial" w:cs="Arial"/>
          <w:sz w:val="20"/>
          <w:szCs w:val="20"/>
        </w:rPr>
        <w:t xml:space="preserve">Repeating specific sounds and words, and words in sentences  </w:t>
      </w:r>
    </w:p>
    <w:p w:rsidR="00A75702" w:rsidRDefault="00A75702">
      <w:pPr>
        <w:spacing w:after="0" w:line="240" w:lineRule="auto"/>
        <w:rPr>
          <w:rFonts w:ascii="Arial" w:eastAsia="Times New Roman" w:hAnsi="Arial" w:cs="Arial"/>
          <w:b/>
          <w:color w:val="85C446"/>
          <w:sz w:val="28"/>
          <w:szCs w:val="28"/>
          <w:lang w:eastAsia="en-AU"/>
        </w:rPr>
      </w:pPr>
      <w:r>
        <w:rPr>
          <w:rFonts w:ascii="Arial" w:hAnsi="Arial" w:cs="Arial"/>
        </w:rPr>
        <w:br w:type="page"/>
      </w:r>
    </w:p>
    <w:p w:rsidR="00A75702" w:rsidRDefault="00A75702" w:rsidP="001C2474">
      <w:pPr>
        <w:pStyle w:val="2019subheading"/>
        <w:rPr>
          <w:rFonts w:ascii="Arial" w:hAnsi="Arial" w:cs="Arial"/>
        </w:rPr>
      </w:pPr>
    </w:p>
    <w:p w:rsidR="00A75702" w:rsidRDefault="00A75702" w:rsidP="001C2474">
      <w:pPr>
        <w:pStyle w:val="2019subheading"/>
        <w:rPr>
          <w:rFonts w:ascii="Arial" w:hAnsi="Arial" w:cs="Arial"/>
        </w:rPr>
      </w:pPr>
    </w:p>
    <w:p w:rsidR="00BF0B24" w:rsidRDefault="00BF0B24" w:rsidP="00BF0B24">
      <w:pPr>
        <w:pStyle w:val="2019subheading"/>
        <w:rPr>
          <w:rFonts w:ascii="Arial" w:hAnsi="Arial" w:cs="Arial"/>
        </w:rPr>
      </w:pPr>
      <w:r>
        <w:rPr>
          <w:rFonts w:ascii="Arial" w:hAnsi="Arial" w:cs="Arial"/>
        </w:rPr>
        <w:t>Language and literacy</w:t>
      </w:r>
    </w:p>
    <w:tbl>
      <w:tblPr>
        <w:tblStyle w:val="ListTable6Colorful-Accent1"/>
        <w:tblW w:w="0" w:type="auto"/>
        <w:tblLook w:val="0480" w:firstRow="0" w:lastRow="0" w:firstColumn="1" w:lastColumn="0" w:noHBand="0" w:noVBand="1"/>
      </w:tblPr>
      <w:tblGrid>
        <w:gridCol w:w="2093"/>
        <w:gridCol w:w="7149"/>
      </w:tblGrid>
      <w:tr w:rsidR="00BF0B24" w:rsidRPr="001B1B1F"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F0B24" w:rsidRPr="001B1B1F" w:rsidRDefault="00BF0B24" w:rsidP="007E7BAD">
            <w:pPr>
              <w:rPr>
                <w:rFonts w:ascii="Arial" w:hAnsi="Arial" w:cs="Arial"/>
                <w:color w:val="auto"/>
                <w:sz w:val="20"/>
                <w:szCs w:val="20"/>
              </w:rPr>
            </w:pPr>
            <w:r w:rsidRPr="001B1B1F">
              <w:rPr>
                <w:rFonts w:ascii="Arial" w:hAnsi="Arial" w:cs="Arial"/>
                <w:color w:val="auto"/>
                <w:sz w:val="20"/>
                <w:szCs w:val="20"/>
              </w:rPr>
              <w:t xml:space="preserve">Expressive language </w:t>
            </w:r>
          </w:p>
        </w:tc>
        <w:tc>
          <w:tcPr>
            <w:tcW w:w="7149" w:type="dxa"/>
          </w:tcPr>
          <w:p w:rsidR="00BF0B24" w:rsidRPr="001B1B1F"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Use of verbal and non-verbal communication to convey messages. It focuses on the use of language (vocabulary, grammar, sentence structure</w:t>
            </w:r>
            <w:r w:rsidR="00341D78">
              <w:rPr>
                <w:rFonts w:ascii="Arial" w:hAnsi="Arial" w:cs="Arial"/>
                <w:color w:val="auto"/>
                <w:sz w:val="20"/>
                <w:szCs w:val="20"/>
              </w:rPr>
              <w:t>) rather than speech sounds</w:t>
            </w:r>
          </w:p>
        </w:tc>
      </w:tr>
      <w:tr w:rsidR="00BF0B24" w:rsidRPr="001B1B1F" w:rsidTr="007E7BAD">
        <w:tc>
          <w:tcPr>
            <w:cnfStyle w:val="001000000000" w:firstRow="0" w:lastRow="0" w:firstColumn="1" w:lastColumn="0" w:oddVBand="0" w:evenVBand="0" w:oddHBand="0" w:evenHBand="0" w:firstRowFirstColumn="0" w:firstRowLastColumn="0" w:lastRowFirstColumn="0" w:lastRowLastColumn="0"/>
            <w:tcW w:w="2093" w:type="dxa"/>
          </w:tcPr>
          <w:p w:rsidR="00BF0B24" w:rsidRPr="001B1B1F" w:rsidRDefault="00BF0B24" w:rsidP="007E7BAD">
            <w:pPr>
              <w:rPr>
                <w:rFonts w:ascii="Arial" w:hAnsi="Arial" w:cs="Arial"/>
                <w:color w:val="auto"/>
                <w:sz w:val="20"/>
                <w:szCs w:val="20"/>
              </w:rPr>
            </w:pPr>
            <w:r w:rsidRPr="001B1B1F">
              <w:rPr>
                <w:rFonts w:ascii="Arial" w:hAnsi="Arial" w:cs="Arial"/>
                <w:color w:val="auto"/>
                <w:sz w:val="20"/>
                <w:szCs w:val="20"/>
              </w:rPr>
              <w:t>Receptive language</w:t>
            </w:r>
          </w:p>
        </w:tc>
        <w:tc>
          <w:tcPr>
            <w:tcW w:w="7149" w:type="dxa"/>
          </w:tcPr>
          <w:p w:rsidR="00BF0B24" w:rsidRPr="001B1B1F"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Understanding of language, including verbal and non-verbal messag</w:t>
            </w:r>
            <w:r w:rsidR="00341D78">
              <w:rPr>
                <w:rFonts w:ascii="Arial" w:hAnsi="Arial" w:cs="Arial"/>
                <w:color w:val="auto"/>
                <w:sz w:val="20"/>
                <w:szCs w:val="20"/>
              </w:rPr>
              <w:t>es</w:t>
            </w:r>
          </w:p>
        </w:tc>
      </w:tr>
      <w:tr w:rsidR="00BF0B24" w:rsidRPr="001B1B1F"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F0B24" w:rsidRPr="001B1B1F" w:rsidRDefault="00BF0B24" w:rsidP="007E7BAD">
            <w:pPr>
              <w:rPr>
                <w:rFonts w:ascii="Arial" w:hAnsi="Arial" w:cs="Arial"/>
                <w:color w:val="auto"/>
                <w:sz w:val="20"/>
                <w:szCs w:val="20"/>
              </w:rPr>
            </w:pPr>
            <w:r w:rsidRPr="001B1B1F">
              <w:rPr>
                <w:rFonts w:ascii="Arial" w:hAnsi="Arial" w:cs="Arial"/>
                <w:color w:val="auto"/>
                <w:sz w:val="20"/>
                <w:szCs w:val="20"/>
              </w:rPr>
              <w:t xml:space="preserve">Non-verbal communication </w:t>
            </w:r>
          </w:p>
        </w:tc>
        <w:tc>
          <w:tcPr>
            <w:tcW w:w="7149" w:type="dxa"/>
          </w:tcPr>
          <w:p w:rsidR="00BF0B24" w:rsidRPr="001B1B1F"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Communicating</w:t>
            </w:r>
            <w:r w:rsidR="00341D78">
              <w:rPr>
                <w:rFonts w:ascii="Arial" w:hAnsi="Arial" w:cs="Arial"/>
                <w:color w:val="auto"/>
                <w:sz w:val="20"/>
                <w:szCs w:val="20"/>
              </w:rPr>
              <w:t xml:space="preserve"> in</w:t>
            </w:r>
            <w:r w:rsidRPr="001B1B1F">
              <w:rPr>
                <w:rFonts w:ascii="Arial" w:hAnsi="Arial" w:cs="Arial"/>
                <w:color w:val="auto"/>
                <w:sz w:val="20"/>
                <w:szCs w:val="20"/>
              </w:rPr>
              <w:t xml:space="preserve"> ways other than </w:t>
            </w:r>
            <w:r w:rsidR="00341D78">
              <w:rPr>
                <w:rFonts w:ascii="Arial" w:hAnsi="Arial" w:cs="Arial"/>
                <w:color w:val="auto"/>
                <w:sz w:val="20"/>
                <w:szCs w:val="20"/>
              </w:rPr>
              <w:t xml:space="preserve">using </w:t>
            </w:r>
            <w:r w:rsidRPr="001B1B1F">
              <w:rPr>
                <w:rFonts w:ascii="Arial" w:hAnsi="Arial" w:cs="Arial"/>
                <w:color w:val="auto"/>
                <w:sz w:val="20"/>
                <w:szCs w:val="20"/>
              </w:rPr>
              <w:t>spoken words, e.g. pointing, gesturing</w:t>
            </w:r>
            <w:r w:rsidR="00341D78">
              <w:rPr>
                <w:rFonts w:ascii="Arial" w:hAnsi="Arial" w:cs="Arial"/>
                <w:color w:val="auto"/>
                <w:sz w:val="20"/>
                <w:szCs w:val="20"/>
              </w:rPr>
              <w:t>, eye gaze, facial expressions</w:t>
            </w:r>
          </w:p>
        </w:tc>
      </w:tr>
      <w:tr w:rsidR="00BF0B24" w:rsidRPr="001B1B1F" w:rsidTr="007E7BAD">
        <w:tc>
          <w:tcPr>
            <w:cnfStyle w:val="001000000000" w:firstRow="0" w:lastRow="0" w:firstColumn="1" w:lastColumn="0" w:oddVBand="0" w:evenVBand="0" w:oddHBand="0" w:evenHBand="0" w:firstRowFirstColumn="0" w:firstRowLastColumn="0" w:lastRowFirstColumn="0" w:lastRowLastColumn="0"/>
            <w:tcW w:w="2093" w:type="dxa"/>
          </w:tcPr>
          <w:p w:rsidR="00BF0B24" w:rsidRPr="001B1B1F" w:rsidRDefault="00BF0B24" w:rsidP="007E7BAD">
            <w:pPr>
              <w:rPr>
                <w:rFonts w:ascii="Arial" w:hAnsi="Arial" w:cs="Arial"/>
                <w:color w:val="auto"/>
                <w:sz w:val="20"/>
                <w:szCs w:val="20"/>
              </w:rPr>
            </w:pPr>
            <w:r w:rsidRPr="001B1B1F">
              <w:rPr>
                <w:rFonts w:ascii="Arial" w:hAnsi="Arial" w:cs="Arial"/>
                <w:color w:val="auto"/>
                <w:sz w:val="20"/>
                <w:szCs w:val="20"/>
              </w:rPr>
              <w:t xml:space="preserve">Phonological awareness </w:t>
            </w:r>
          </w:p>
        </w:tc>
        <w:tc>
          <w:tcPr>
            <w:tcW w:w="7149" w:type="dxa"/>
          </w:tcPr>
          <w:p w:rsidR="00BF0B24" w:rsidRPr="001B1B1F"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Skills involving identifying and manipulating the so</w:t>
            </w:r>
            <w:r>
              <w:rPr>
                <w:rFonts w:ascii="Arial" w:hAnsi="Arial" w:cs="Arial"/>
                <w:color w:val="auto"/>
                <w:sz w:val="20"/>
                <w:szCs w:val="20"/>
              </w:rPr>
              <w:t>und structure of oral language (e.g. counti</w:t>
            </w:r>
            <w:r w:rsidR="00341D78">
              <w:rPr>
                <w:rFonts w:ascii="Arial" w:hAnsi="Arial" w:cs="Arial"/>
                <w:color w:val="auto"/>
                <w:sz w:val="20"/>
                <w:szCs w:val="20"/>
              </w:rPr>
              <w:t>ng syllables, rhyme)</w:t>
            </w:r>
          </w:p>
        </w:tc>
      </w:tr>
      <w:tr w:rsidR="00BF0B24" w:rsidRPr="001B1B1F"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F0B24" w:rsidRPr="001B1B1F" w:rsidRDefault="00BF0B24" w:rsidP="007E7BAD">
            <w:pPr>
              <w:rPr>
                <w:rFonts w:ascii="Arial" w:hAnsi="Arial" w:cs="Arial"/>
                <w:color w:val="auto"/>
                <w:sz w:val="20"/>
                <w:szCs w:val="20"/>
              </w:rPr>
            </w:pPr>
            <w:r w:rsidRPr="001B1B1F">
              <w:rPr>
                <w:rFonts w:ascii="Arial" w:hAnsi="Arial" w:cs="Arial"/>
                <w:color w:val="auto"/>
                <w:sz w:val="20"/>
                <w:szCs w:val="20"/>
              </w:rPr>
              <w:t xml:space="preserve">Pragmatics </w:t>
            </w:r>
          </w:p>
        </w:tc>
        <w:tc>
          <w:tcPr>
            <w:tcW w:w="7149" w:type="dxa"/>
          </w:tcPr>
          <w:p w:rsidR="00BF0B24" w:rsidRPr="001B1B1F"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Social skills of language e.g. turn-taking, initiating and maintaining convers</w:t>
            </w:r>
            <w:r w:rsidR="00341D78">
              <w:rPr>
                <w:rFonts w:ascii="Arial" w:hAnsi="Arial" w:cs="Arial"/>
                <w:color w:val="auto"/>
                <w:sz w:val="20"/>
                <w:szCs w:val="20"/>
              </w:rPr>
              <w:t>ation, appropriate eye contact</w:t>
            </w:r>
          </w:p>
        </w:tc>
      </w:tr>
      <w:tr w:rsidR="00BF0B24" w:rsidRPr="001B1B1F" w:rsidTr="007E7BAD">
        <w:tc>
          <w:tcPr>
            <w:cnfStyle w:val="001000000000" w:firstRow="0" w:lastRow="0" w:firstColumn="1" w:lastColumn="0" w:oddVBand="0" w:evenVBand="0" w:oddHBand="0" w:evenHBand="0" w:firstRowFirstColumn="0" w:firstRowLastColumn="0" w:lastRowFirstColumn="0" w:lastRowLastColumn="0"/>
            <w:tcW w:w="2093" w:type="dxa"/>
          </w:tcPr>
          <w:p w:rsidR="00BF0B24" w:rsidRPr="001B1B1F" w:rsidRDefault="00BF0B24" w:rsidP="007E7BAD">
            <w:pPr>
              <w:rPr>
                <w:rFonts w:ascii="Arial" w:hAnsi="Arial" w:cs="Arial"/>
                <w:color w:val="auto"/>
                <w:sz w:val="20"/>
                <w:szCs w:val="20"/>
              </w:rPr>
            </w:pPr>
            <w:r w:rsidRPr="001B1B1F">
              <w:rPr>
                <w:rFonts w:ascii="Arial" w:hAnsi="Arial" w:cs="Arial"/>
                <w:color w:val="auto"/>
                <w:sz w:val="20"/>
                <w:szCs w:val="20"/>
              </w:rPr>
              <w:t xml:space="preserve">Semantics </w:t>
            </w:r>
          </w:p>
        </w:tc>
        <w:tc>
          <w:tcPr>
            <w:tcW w:w="7149" w:type="dxa"/>
          </w:tcPr>
          <w:p w:rsidR="00BF0B24" w:rsidRPr="001B1B1F"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 xml:space="preserve">The aspect of language concerned with meaning e.g. choosing the correct word to refer to the correct object  </w:t>
            </w:r>
          </w:p>
        </w:tc>
      </w:tr>
      <w:tr w:rsidR="00BF0B24" w:rsidRPr="001B1B1F"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F0B24" w:rsidRPr="001B1B1F" w:rsidRDefault="00BF0B24" w:rsidP="007E7BAD">
            <w:pPr>
              <w:rPr>
                <w:rFonts w:ascii="Arial" w:hAnsi="Arial" w:cs="Arial"/>
                <w:color w:val="auto"/>
                <w:sz w:val="20"/>
                <w:szCs w:val="20"/>
              </w:rPr>
            </w:pPr>
            <w:r w:rsidRPr="001B1B1F">
              <w:rPr>
                <w:rFonts w:ascii="Arial" w:hAnsi="Arial" w:cs="Arial"/>
                <w:color w:val="auto"/>
                <w:sz w:val="20"/>
                <w:szCs w:val="20"/>
              </w:rPr>
              <w:t xml:space="preserve">Babble </w:t>
            </w:r>
          </w:p>
        </w:tc>
        <w:tc>
          <w:tcPr>
            <w:tcW w:w="7149" w:type="dxa"/>
          </w:tcPr>
          <w:p w:rsidR="00BF0B24" w:rsidRPr="001B1B1F"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Sound sequences that infants produce that precede words e.g. ‘</w:t>
            </w:r>
            <w:proofErr w:type="spellStart"/>
            <w:r w:rsidRPr="001B1B1F">
              <w:rPr>
                <w:rFonts w:ascii="Arial" w:hAnsi="Arial" w:cs="Arial"/>
                <w:color w:val="auto"/>
                <w:sz w:val="20"/>
                <w:szCs w:val="20"/>
              </w:rPr>
              <w:t>babababa</w:t>
            </w:r>
            <w:proofErr w:type="spellEnd"/>
            <w:r w:rsidRPr="001B1B1F">
              <w:rPr>
                <w:rFonts w:ascii="Arial" w:hAnsi="Arial" w:cs="Arial"/>
                <w:color w:val="auto"/>
                <w:sz w:val="20"/>
                <w:szCs w:val="20"/>
              </w:rPr>
              <w:t>’</w:t>
            </w:r>
          </w:p>
        </w:tc>
      </w:tr>
      <w:tr w:rsidR="00BF0B24" w:rsidRPr="001B1B1F" w:rsidTr="007E7BAD">
        <w:tc>
          <w:tcPr>
            <w:cnfStyle w:val="001000000000" w:firstRow="0" w:lastRow="0" w:firstColumn="1" w:lastColumn="0" w:oddVBand="0" w:evenVBand="0" w:oddHBand="0" w:evenHBand="0" w:firstRowFirstColumn="0" w:firstRowLastColumn="0" w:lastRowFirstColumn="0" w:lastRowLastColumn="0"/>
            <w:tcW w:w="2093" w:type="dxa"/>
          </w:tcPr>
          <w:p w:rsidR="00BF0B24" w:rsidRPr="001B1B1F" w:rsidRDefault="00BF0B24" w:rsidP="007E7BAD">
            <w:pPr>
              <w:rPr>
                <w:rFonts w:ascii="Arial" w:hAnsi="Arial" w:cs="Arial"/>
                <w:color w:val="auto"/>
                <w:sz w:val="20"/>
                <w:szCs w:val="20"/>
              </w:rPr>
            </w:pPr>
            <w:r w:rsidRPr="001B1B1F">
              <w:rPr>
                <w:rFonts w:ascii="Arial" w:hAnsi="Arial" w:cs="Arial"/>
                <w:color w:val="auto"/>
                <w:sz w:val="20"/>
                <w:szCs w:val="20"/>
              </w:rPr>
              <w:t xml:space="preserve">Word combinations </w:t>
            </w:r>
          </w:p>
        </w:tc>
        <w:tc>
          <w:tcPr>
            <w:tcW w:w="7149" w:type="dxa"/>
          </w:tcPr>
          <w:p w:rsidR="00BF0B24" w:rsidRPr="001B1B1F"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 xml:space="preserve">Infants and toddlers combining two or more words </w:t>
            </w:r>
            <w:r w:rsidR="00341D78">
              <w:rPr>
                <w:rFonts w:ascii="Arial" w:hAnsi="Arial" w:cs="Arial"/>
                <w:color w:val="auto"/>
                <w:sz w:val="20"/>
                <w:szCs w:val="20"/>
              </w:rPr>
              <w:t>as they develop</w:t>
            </w:r>
            <w:r w:rsidRPr="001B1B1F">
              <w:rPr>
                <w:rFonts w:ascii="Arial" w:hAnsi="Arial" w:cs="Arial"/>
                <w:color w:val="auto"/>
                <w:sz w:val="20"/>
                <w:szCs w:val="20"/>
              </w:rPr>
              <w:t xml:space="preserve"> language </w:t>
            </w:r>
          </w:p>
        </w:tc>
      </w:tr>
      <w:tr w:rsidR="00BF0B24" w:rsidRPr="001B1B1F"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F0B24" w:rsidRPr="001B1B1F" w:rsidRDefault="00BF0B24" w:rsidP="007E7BAD">
            <w:pPr>
              <w:rPr>
                <w:rFonts w:ascii="Arial" w:hAnsi="Arial" w:cs="Arial"/>
                <w:color w:val="auto"/>
                <w:sz w:val="20"/>
                <w:szCs w:val="20"/>
              </w:rPr>
            </w:pPr>
            <w:r w:rsidRPr="001B1B1F">
              <w:rPr>
                <w:rFonts w:ascii="Arial" w:hAnsi="Arial" w:cs="Arial"/>
                <w:color w:val="auto"/>
                <w:sz w:val="20"/>
                <w:szCs w:val="20"/>
              </w:rPr>
              <w:t xml:space="preserve">Joint attention </w:t>
            </w:r>
          </w:p>
        </w:tc>
        <w:tc>
          <w:tcPr>
            <w:tcW w:w="7149" w:type="dxa"/>
          </w:tcPr>
          <w:p w:rsidR="00BF0B24" w:rsidRPr="001B1B1F"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 xml:space="preserve">Shared focus between two individuals and an object of interest. One usually alerts the other to the object by eye-gazing. </w:t>
            </w:r>
          </w:p>
        </w:tc>
      </w:tr>
      <w:tr w:rsidR="00BF0B24" w:rsidRPr="001B1B1F" w:rsidTr="007E7BAD">
        <w:tc>
          <w:tcPr>
            <w:cnfStyle w:val="001000000000" w:firstRow="0" w:lastRow="0" w:firstColumn="1" w:lastColumn="0" w:oddVBand="0" w:evenVBand="0" w:oddHBand="0" w:evenHBand="0" w:firstRowFirstColumn="0" w:firstRowLastColumn="0" w:lastRowFirstColumn="0" w:lastRowLastColumn="0"/>
            <w:tcW w:w="2093" w:type="dxa"/>
          </w:tcPr>
          <w:p w:rsidR="00BF0B24" w:rsidRPr="005E2F60" w:rsidRDefault="00BF0B24" w:rsidP="007E7BAD">
            <w:pPr>
              <w:rPr>
                <w:rFonts w:ascii="Arial" w:hAnsi="Arial" w:cs="Arial"/>
                <w:color w:val="auto"/>
                <w:sz w:val="20"/>
                <w:szCs w:val="20"/>
              </w:rPr>
            </w:pPr>
            <w:r w:rsidRPr="005E2F60">
              <w:rPr>
                <w:rFonts w:ascii="Arial" w:hAnsi="Arial" w:cs="Arial"/>
                <w:color w:val="auto"/>
                <w:sz w:val="20"/>
                <w:szCs w:val="20"/>
              </w:rPr>
              <w:t>Basic grammar and syntax</w:t>
            </w:r>
          </w:p>
        </w:tc>
        <w:tc>
          <w:tcPr>
            <w:tcW w:w="7149" w:type="dxa"/>
          </w:tcPr>
          <w:p w:rsidR="00BF0B24" w:rsidRPr="005E2F60"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E2F60">
              <w:rPr>
                <w:rFonts w:ascii="Arial" w:hAnsi="Arial" w:cs="Arial"/>
                <w:color w:val="auto"/>
                <w:sz w:val="20"/>
                <w:szCs w:val="20"/>
              </w:rPr>
              <w:t xml:space="preserve">Please refer to </w:t>
            </w:r>
            <w:hyperlink r:id="rId11" w:history="1">
              <w:r w:rsidRPr="007E3135">
                <w:rPr>
                  <w:rStyle w:val="Hyperlink"/>
                  <w:rFonts w:ascii="Arial" w:hAnsi="Arial" w:cs="Arial"/>
                  <w:sz w:val="20"/>
                  <w:szCs w:val="20"/>
                </w:rPr>
                <w:t>http://www.lel.ed.ac.uk/grammar/overview.html</w:t>
              </w:r>
            </w:hyperlink>
            <w:r>
              <w:rPr>
                <w:rFonts w:ascii="Arial" w:hAnsi="Arial" w:cs="Arial"/>
                <w:color w:val="auto"/>
                <w:sz w:val="20"/>
                <w:szCs w:val="20"/>
              </w:rPr>
              <w:t xml:space="preserve"> </w:t>
            </w:r>
          </w:p>
        </w:tc>
      </w:tr>
      <w:tr w:rsidR="00BF0B24" w:rsidRPr="006643C7" w:rsidTr="007E7BA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F0B24" w:rsidRPr="00237F9A" w:rsidRDefault="00BF0B24" w:rsidP="007E7BAD">
            <w:pPr>
              <w:rPr>
                <w:rFonts w:ascii="Arial" w:hAnsi="Arial" w:cs="Arial"/>
                <w:color w:val="auto"/>
                <w:sz w:val="20"/>
                <w:szCs w:val="20"/>
              </w:rPr>
            </w:pPr>
            <w:r w:rsidRPr="00237F9A">
              <w:rPr>
                <w:rFonts w:ascii="Arial" w:hAnsi="Arial" w:cs="Arial"/>
                <w:color w:val="auto"/>
                <w:sz w:val="20"/>
                <w:szCs w:val="20"/>
              </w:rPr>
              <w:t>Aphasia</w:t>
            </w:r>
          </w:p>
        </w:tc>
        <w:tc>
          <w:tcPr>
            <w:tcW w:w="7149" w:type="dxa"/>
          </w:tcPr>
          <w:p w:rsidR="00BF0B24" w:rsidRPr="00237F9A" w:rsidRDefault="00237F9A"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237F9A">
              <w:rPr>
                <w:rFonts w:ascii="Arial" w:hAnsi="Arial" w:cs="Arial"/>
                <w:color w:val="auto"/>
                <w:sz w:val="20"/>
                <w:szCs w:val="20"/>
              </w:rPr>
              <w:t xml:space="preserve">Impairments in language (including speaking, understanding, reading and writing) after a brain injury, most commonly a stroke. </w:t>
            </w:r>
          </w:p>
        </w:tc>
      </w:tr>
      <w:tr w:rsidR="00BF0B24" w:rsidRPr="001B1B1F" w:rsidTr="007E7BA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093" w:type="dxa"/>
          </w:tcPr>
          <w:p w:rsidR="00BF0B24" w:rsidRPr="00237F9A" w:rsidRDefault="00BF0B24" w:rsidP="007E7BAD">
            <w:pPr>
              <w:rPr>
                <w:rFonts w:ascii="Arial" w:hAnsi="Arial" w:cs="Arial"/>
                <w:color w:val="auto"/>
                <w:sz w:val="20"/>
                <w:szCs w:val="20"/>
              </w:rPr>
            </w:pPr>
            <w:r w:rsidRPr="00237F9A">
              <w:rPr>
                <w:rFonts w:ascii="Arial" w:hAnsi="Arial" w:cs="Arial"/>
                <w:color w:val="auto"/>
                <w:sz w:val="20"/>
                <w:szCs w:val="20"/>
              </w:rPr>
              <w:t xml:space="preserve">Word finding difficulties </w:t>
            </w:r>
          </w:p>
        </w:tc>
        <w:tc>
          <w:tcPr>
            <w:tcW w:w="7149" w:type="dxa"/>
          </w:tcPr>
          <w:p w:rsidR="00BF0B24" w:rsidRPr="00237F9A"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37F9A">
              <w:rPr>
                <w:rFonts w:ascii="Arial" w:hAnsi="Arial" w:cs="Arial"/>
                <w:color w:val="auto"/>
                <w:sz w:val="20"/>
                <w:szCs w:val="20"/>
              </w:rPr>
              <w:t xml:space="preserve">When a person knows a </w:t>
            </w:r>
            <w:proofErr w:type="gramStart"/>
            <w:r w:rsidRPr="00237F9A">
              <w:rPr>
                <w:rFonts w:ascii="Arial" w:hAnsi="Arial" w:cs="Arial"/>
                <w:color w:val="auto"/>
                <w:sz w:val="20"/>
                <w:szCs w:val="20"/>
              </w:rPr>
              <w:t>particular word</w:t>
            </w:r>
            <w:proofErr w:type="gramEnd"/>
            <w:r w:rsidRPr="00237F9A">
              <w:rPr>
                <w:rFonts w:ascii="Arial" w:hAnsi="Arial" w:cs="Arial"/>
                <w:color w:val="auto"/>
                <w:sz w:val="20"/>
                <w:szCs w:val="20"/>
              </w:rPr>
              <w:t xml:space="preserve">, but has difficulties finding and using it </w:t>
            </w:r>
            <w:r w:rsidR="00341D78">
              <w:rPr>
                <w:rFonts w:ascii="Arial" w:hAnsi="Arial" w:cs="Arial"/>
                <w:color w:val="auto"/>
                <w:sz w:val="20"/>
                <w:szCs w:val="20"/>
              </w:rPr>
              <w:t xml:space="preserve">when they talk. </w:t>
            </w:r>
            <w:r w:rsidRPr="00237F9A">
              <w:rPr>
                <w:rFonts w:ascii="Arial" w:hAnsi="Arial" w:cs="Arial"/>
                <w:color w:val="auto"/>
                <w:sz w:val="20"/>
                <w:szCs w:val="20"/>
              </w:rPr>
              <w:t xml:space="preserve"> </w:t>
            </w:r>
          </w:p>
        </w:tc>
      </w:tr>
      <w:tr w:rsidR="00BF0B24" w:rsidRPr="00DC1B1E" w:rsidTr="007E7BA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F0B24" w:rsidRPr="00237F9A" w:rsidRDefault="00BF0B24" w:rsidP="007E7BAD">
            <w:pPr>
              <w:rPr>
                <w:rFonts w:ascii="Arial" w:hAnsi="Arial" w:cs="Arial"/>
                <w:color w:val="auto"/>
                <w:sz w:val="20"/>
                <w:szCs w:val="20"/>
              </w:rPr>
            </w:pPr>
            <w:r w:rsidRPr="00237F9A">
              <w:rPr>
                <w:rFonts w:ascii="Arial" w:hAnsi="Arial" w:cs="Arial"/>
                <w:color w:val="auto"/>
                <w:sz w:val="20"/>
                <w:szCs w:val="20"/>
              </w:rPr>
              <w:t>Phonemic paraphasia</w:t>
            </w:r>
          </w:p>
        </w:tc>
        <w:tc>
          <w:tcPr>
            <w:tcW w:w="7149" w:type="dxa"/>
          </w:tcPr>
          <w:p w:rsidR="00BF0B24" w:rsidRPr="00237F9A" w:rsidRDefault="00237F9A"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237F9A">
              <w:rPr>
                <w:rFonts w:ascii="Arial" w:hAnsi="Arial" w:cs="Arial"/>
                <w:color w:val="auto"/>
                <w:sz w:val="20"/>
                <w:szCs w:val="20"/>
              </w:rPr>
              <w:t>An error where a person substitutes the correct word with an incorrect word or non-word that is related to the correct word because of its sounds (e.g. “date” or “</w:t>
            </w:r>
            <w:proofErr w:type="spellStart"/>
            <w:r w:rsidRPr="00237F9A">
              <w:rPr>
                <w:rFonts w:ascii="Arial" w:hAnsi="Arial" w:cs="Arial"/>
                <w:color w:val="auto"/>
                <w:sz w:val="20"/>
                <w:szCs w:val="20"/>
              </w:rPr>
              <w:t>klate</w:t>
            </w:r>
            <w:proofErr w:type="spellEnd"/>
            <w:r w:rsidRPr="00237F9A">
              <w:rPr>
                <w:rFonts w:ascii="Arial" w:hAnsi="Arial" w:cs="Arial"/>
                <w:color w:val="auto"/>
                <w:sz w:val="20"/>
                <w:szCs w:val="20"/>
              </w:rPr>
              <w:t>” for “plate”)</w:t>
            </w:r>
          </w:p>
        </w:tc>
      </w:tr>
      <w:tr w:rsidR="00BF0B24" w:rsidRPr="00DC1B1E" w:rsidTr="007E7BA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093" w:type="dxa"/>
          </w:tcPr>
          <w:p w:rsidR="00BF0B24" w:rsidRPr="00237F9A" w:rsidRDefault="00BF0B24" w:rsidP="007E7BAD">
            <w:pPr>
              <w:rPr>
                <w:rFonts w:ascii="Arial" w:hAnsi="Arial" w:cs="Arial"/>
                <w:color w:val="auto"/>
                <w:sz w:val="20"/>
                <w:szCs w:val="20"/>
              </w:rPr>
            </w:pPr>
            <w:r w:rsidRPr="00237F9A">
              <w:rPr>
                <w:rFonts w:ascii="Arial" w:hAnsi="Arial" w:cs="Arial"/>
                <w:color w:val="auto"/>
                <w:sz w:val="20"/>
                <w:szCs w:val="20"/>
              </w:rPr>
              <w:t>Semantic paraphasia</w:t>
            </w:r>
          </w:p>
        </w:tc>
        <w:tc>
          <w:tcPr>
            <w:tcW w:w="7149" w:type="dxa"/>
          </w:tcPr>
          <w:p w:rsidR="00BF0B24" w:rsidRPr="00237F9A" w:rsidRDefault="00237F9A"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237F9A">
              <w:rPr>
                <w:rFonts w:ascii="Arial" w:hAnsi="Arial" w:cs="Arial"/>
                <w:color w:val="auto"/>
                <w:sz w:val="20"/>
                <w:szCs w:val="20"/>
              </w:rPr>
              <w:t>An error when a person substitutes the correct word with an incorrect word that is related to the correct word by its meaning (e.g. “bowl” for “plate”)</w:t>
            </w:r>
          </w:p>
        </w:tc>
      </w:tr>
    </w:tbl>
    <w:p w:rsidR="00BF0B24" w:rsidRDefault="00BF0B24" w:rsidP="00BF0B24">
      <w:pPr>
        <w:rPr>
          <w:rFonts w:ascii="Arial" w:hAnsi="Arial" w:cs="Arial"/>
          <w:bCs/>
          <w:sz w:val="20"/>
          <w:szCs w:val="20"/>
        </w:rPr>
      </w:pPr>
    </w:p>
    <w:p w:rsidR="00BF0B24" w:rsidRDefault="00BF0B24" w:rsidP="00BF0B24">
      <w:pPr>
        <w:spacing w:after="0" w:line="240" w:lineRule="auto"/>
        <w:rPr>
          <w:rFonts w:ascii="Arial" w:hAnsi="Arial" w:cs="Arial"/>
          <w:bCs/>
          <w:sz w:val="20"/>
          <w:szCs w:val="20"/>
        </w:rPr>
      </w:pPr>
      <w:r>
        <w:rPr>
          <w:rFonts w:ascii="Arial" w:hAnsi="Arial" w:cs="Arial"/>
          <w:bCs/>
          <w:sz w:val="20"/>
          <w:szCs w:val="20"/>
        </w:rPr>
        <w:br w:type="page"/>
      </w:r>
    </w:p>
    <w:p w:rsidR="00BF0B24" w:rsidRDefault="00BF0B24" w:rsidP="00BF0B24">
      <w:pPr>
        <w:rPr>
          <w:rFonts w:ascii="Arial" w:hAnsi="Arial" w:cs="Arial"/>
          <w:bCs/>
          <w:sz w:val="20"/>
          <w:szCs w:val="20"/>
        </w:rPr>
      </w:pPr>
    </w:p>
    <w:p w:rsidR="00BF0B24" w:rsidRDefault="00BF0B24" w:rsidP="00BF0B24">
      <w:pPr>
        <w:rPr>
          <w:rFonts w:ascii="Arial" w:hAnsi="Arial" w:cs="Arial"/>
          <w:bCs/>
          <w:sz w:val="20"/>
          <w:szCs w:val="20"/>
        </w:rPr>
      </w:pPr>
    </w:p>
    <w:p w:rsidR="00BF0B24" w:rsidRDefault="00BF0B24" w:rsidP="00BF0B24">
      <w:pPr>
        <w:rPr>
          <w:rFonts w:ascii="Arial" w:hAnsi="Arial" w:cs="Arial"/>
          <w:bCs/>
          <w:sz w:val="20"/>
          <w:szCs w:val="20"/>
        </w:rPr>
      </w:pPr>
    </w:p>
    <w:p w:rsidR="00BF0B24" w:rsidRDefault="00BF0B24" w:rsidP="00BF0B24">
      <w:pPr>
        <w:rPr>
          <w:rFonts w:ascii="Arial" w:hAnsi="Arial" w:cs="Arial"/>
          <w:bCs/>
          <w:sz w:val="20"/>
          <w:szCs w:val="20"/>
        </w:rPr>
      </w:pPr>
      <w:r>
        <w:rPr>
          <w:rFonts w:ascii="Arial" w:hAnsi="Arial" w:cs="Arial"/>
          <w:bCs/>
          <w:sz w:val="20"/>
          <w:szCs w:val="20"/>
        </w:rPr>
        <w:t>Assessment examples:</w:t>
      </w:r>
    </w:p>
    <w:p w:rsidR="00BF0B24" w:rsidRPr="00C2122F" w:rsidRDefault="00BF0B24" w:rsidP="00BF0B24">
      <w:pPr>
        <w:pStyle w:val="ListParagraph"/>
        <w:numPr>
          <w:ilvl w:val="0"/>
          <w:numId w:val="10"/>
        </w:numPr>
        <w:rPr>
          <w:rFonts w:ascii="Arial" w:hAnsi="Arial" w:cs="Arial"/>
          <w:sz w:val="20"/>
          <w:szCs w:val="20"/>
        </w:rPr>
      </w:pPr>
      <w:r w:rsidRPr="00C2122F">
        <w:rPr>
          <w:rFonts w:ascii="Arial" w:hAnsi="Arial" w:cs="Arial"/>
          <w:b/>
          <w:bCs/>
          <w:sz w:val="20"/>
          <w:szCs w:val="20"/>
        </w:rPr>
        <w:t>Young child:</w:t>
      </w:r>
      <w:r w:rsidRPr="00C2122F">
        <w:rPr>
          <w:rFonts w:ascii="Arial" w:hAnsi="Arial" w:cs="Arial"/>
          <w:bCs/>
          <w:sz w:val="20"/>
          <w:szCs w:val="20"/>
        </w:rPr>
        <w:t xml:space="preserve"> </w:t>
      </w:r>
      <w:r w:rsidRPr="00C2122F">
        <w:rPr>
          <w:rFonts w:ascii="Arial" w:hAnsi="Arial" w:cs="Arial"/>
          <w:sz w:val="20"/>
          <w:szCs w:val="20"/>
        </w:rPr>
        <w:t xml:space="preserve">Speech pathologist may write down everything the child is saying during an activity and analyse this later. They may also ask parents specific questions about words the child understands and uses at home. </w:t>
      </w:r>
    </w:p>
    <w:p w:rsidR="00BF0B24" w:rsidRPr="00C2122F" w:rsidRDefault="00BF0B24" w:rsidP="00BF0B24">
      <w:pPr>
        <w:pStyle w:val="ListParagraph"/>
        <w:numPr>
          <w:ilvl w:val="0"/>
          <w:numId w:val="10"/>
        </w:numPr>
        <w:rPr>
          <w:rFonts w:ascii="Arial" w:hAnsi="Arial" w:cs="Arial"/>
          <w:sz w:val="20"/>
          <w:szCs w:val="20"/>
        </w:rPr>
      </w:pPr>
      <w:r w:rsidRPr="00C2122F">
        <w:rPr>
          <w:rFonts w:ascii="Arial" w:hAnsi="Arial" w:cs="Arial"/>
          <w:b/>
          <w:bCs/>
          <w:sz w:val="20"/>
          <w:szCs w:val="20"/>
        </w:rPr>
        <w:t>School aged child/adult:</w:t>
      </w:r>
      <w:r w:rsidRPr="00C2122F">
        <w:rPr>
          <w:rFonts w:ascii="Arial" w:hAnsi="Arial" w:cs="Arial"/>
          <w:bCs/>
          <w:sz w:val="20"/>
          <w:szCs w:val="20"/>
        </w:rPr>
        <w:t xml:space="preserve"> </w:t>
      </w:r>
      <w:r w:rsidRPr="00C2122F">
        <w:rPr>
          <w:rFonts w:ascii="Arial" w:hAnsi="Arial" w:cs="Arial"/>
          <w:sz w:val="20"/>
          <w:szCs w:val="20"/>
        </w:rPr>
        <w:t>Complete multiple tests that involve listening to instructions, making sentences, reading, spelling and writing</w:t>
      </w:r>
    </w:p>
    <w:p w:rsidR="00BF0B24" w:rsidRPr="00C2122F" w:rsidRDefault="00BF0B24" w:rsidP="00BF0B24">
      <w:pPr>
        <w:rPr>
          <w:rFonts w:ascii="Arial" w:hAnsi="Arial" w:cs="Arial"/>
          <w:sz w:val="20"/>
          <w:szCs w:val="20"/>
        </w:rPr>
      </w:pPr>
      <w:r w:rsidRPr="00C2122F">
        <w:rPr>
          <w:rFonts w:ascii="Arial" w:hAnsi="Arial" w:cs="Arial"/>
          <w:sz w:val="20"/>
          <w:szCs w:val="20"/>
        </w:rPr>
        <w:t>Therapy examples:</w:t>
      </w:r>
    </w:p>
    <w:p w:rsidR="00BF0B24" w:rsidRPr="00C2122F" w:rsidRDefault="00BF0B24" w:rsidP="00BF0B24">
      <w:pPr>
        <w:pStyle w:val="ListParagraph"/>
        <w:numPr>
          <w:ilvl w:val="0"/>
          <w:numId w:val="11"/>
        </w:numPr>
        <w:rPr>
          <w:rFonts w:ascii="Arial" w:hAnsi="Arial" w:cs="Arial"/>
          <w:sz w:val="20"/>
          <w:szCs w:val="20"/>
        </w:rPr>
      </w:pPr>
      <w:r w:rsidRPr="00C2122F">
        <w:rPr>
          <w:rFonts w:ascii="Arial" w:hAnsi="Arial" w:cs="Arial"/>
          <w:b/>
          <w:bCs/>
          <w:sz w:val="20"/>
          <w:szCs w:val="20"/>
        </w:rPr>
        <w:t>Young child:</w:t>
      </w:r>
      <w:r w:rsidRPr="00C2122F">
        <w:rPr>
          <w:rFonts w:ascii="Arial" w:hAnsi="Arial" w:cs="Arial"/>
          <w:bCs/>
          <w:sz w:val="20"/>
          <w:szCs w:val="20"/>
        </w:rPr>
        <w:t xml:space="preserve"> </w:t>
      </w:r>
      <w:r w:rsidRPr="00C2122F">
        <w:rPr>
          <w:rFonts w:ascii="Arial" w:hAnsi="Arial" w:cs="Arial"/>
          <w:sz w:val="20"/>
          <w:szCs w:val="20"/>
        </w:rPr>
        <w:t>Activities that involve sorting objects into different categories and following longer instructions</w:t>
      </w:r>
    </w:p>
    <w:p w:rsidR="00BF0B24" w:rsidRPr="00C2122F" w:rsidRDefault="00BF0B24" w:rsidP="00BF0B24">
      <w:pPr>
        <w:pStyle w:val="ListParagraph"/>
        <w:numPr>
          <w:ilvl w:val="0"/>
          <w:numId w:val="11"/>
        </w:numPr>
        <w:rPr>
          <w:rFonts w:ascii="Arial" w:hAnsi="Arial" w:cs="Arial"/>
          <w:sz w:val="20"/>
          <w:szCs w:val="20"/>
        </w:rPr>
      </w:pPr>
      <w:r w:rsidRPr="00C2122F">
        <w:rPr>
          <w:rFonts w:ascii="Arial" w:hAnsi="Arial" w:cs="Arial"/>
          <w:b/>
          <w:bCs/>
          <w:sz w:val="20"/>
          <w:szCs w:val="20"/>
        </w:rPr>
        <w:t>School aged child/adult:</w:t>
      </w:r>
      <w:r w:rsidRPr="00C2122F">
        <w:rPr>
          <w:rFonts w:ascii="Arial" w:hAnsi="Arial" w:cs="Arial"/>
          <w:bCs/>
          <w:sz w:val="20"/>
          <w:szCs w:val="20"/>
        </w:rPr>
        <w:t xml:space="preserve"> </w:t>
      </w:r>
      <w:r w:rsidRPr="00C2122F">
        <w:rPr>
          <w:rFonts w:ascii="Arial" w:hAnsi="Arial" w:cs="Arial"/>
          <w:sz w:val="20"/>
          <w:szCs w:val="20"/>
        </w:rPr>
        <w:t>Practice using conjunctions like ‘and’ and ‘because’ in spoken and written sentences; Reading medicine labels or bus timetables then answering questions to show understanding</w:t>
      </w:r>
    </w:p>
    <w:p w:rsidR="00BF0B24" w:rsidRDefault="00BF0B24" w:rsidP="00BF0B24">
      <w:pPr>
        <w:pStyle w:val="2019subheading"/>
        <w:rPr>
          <w:rFonts w:ascii="Arial" w:hAnsi="Arial" w:cs="Arial"/>
        </w:rPr>
      </w:pPr>
    </w:p>
    <w:p w:rsidR="00BF0B24" w:rsidRPr="00BF0B24" w:rsidRDefault="00BF0B24" w:rsidP="00BF0B24">
      <w:pPr>
        <w:pStyle w:val="2019subheading"/>
        <w:rPr>
          <w:rFonts w:ascii="Arial" w:hAnsi="Arial" w:cs="Arial"/>
          <w:sz w:val="20"/>
          <w:szCs w:val="20"/>
        </w:rPr>
      </w:pPr>
      <w:r>
        <w:rPr>
          <w:rFonts w:ascii="Arial" w:hAnsi="Arial" w:cs="Arial"/>
        </w:rPr>
        <w:t>Social communication</w:t>
      </w:r>
    </w:p>
    <w:p w:rsidR="00BF0B24" w:rsidRPr="00530145" w:rsidRDefault="00BF0B24" w:rsidP="00BF0B24">
      <w:pPr>
        <w:rPr>
          <w:rFonts w:ascii="Arial" w:hAnsi="Arial" w:cs="Arial"/>
          <w:sz w:val="20"/>
          <w:szCs w:val="20"/>
        </w:rPr>
      </w:pPr>
      <w:r w:rsidRPr="00530145">
        <w:rPr>
          <w:rFonts w:ascii="Arial" w:hAnsi="Arial" w:cs="Arial"/>
          <w:b/>
          <w:sz w:val="20"/>
          <w:szCs w:val="20"/>
        </w:rPr>
        <w:t>Social communication</w:t>
      </w:r>
      <w:r>
        <w:rPr>
          <w:rFonts w:ascii="Arial" w:hAnsi="Arial" w:cs="Arial"/>
          <w:sz w:val="20"/>
          <w:szCs w:val="20"/>
        </w:rPr>
        <w:t xml:space="preserve"> also</w:t>
      </w:r>
      <w:r w:rsidRPr="00530145">
        <w:rPr>
          <w:rFonts w:ascii="Arial" w:hAnsi="Arial" w:cs="Arial"/>
          <w:sz w:val="20"/>
          <w:szCs w:val="20"/>
        </w:rPr>
        <w:t xml:space="preserve"> differs a lot across different cultures, including</w:t>
      </w:r>
      <w:r w:rsidR="00341D78">
        <w:rPr>
          <w:rFonts w:ascii="Arial" w:hAnsi="Arial" w:cs="Arial"/>
          <w:sz w:val="20"/>
          <w:szCs w:val="20"/>
        </w:rPr>
        <w:t>:</w:t>
      </w:r>
    </w:p>
    <w:p w:rsidR="00BF0B24" w:rsidRPr="00530145" w:rsidRDefault="00BF0B24" w:rsidP="00BF0B24">
      <w:pPr>
        <w:pStyle w:val="ListParagraph"/>
        <w:numPr>
          <w:ilvl w:val="0"/>
          <w:numId w:val="17"/>
        </w:numPr>
        <w:rPr>
          <w:rFonts w:ascii="Arial" w:hAnsi="Arial" w:cs="Arial"/>
          <w:sz w:val="20"/>
          <w:szCs w:val="20"/>
        </w:rPr>
      </w:pPr>
      <w:r w:rsidRPr="00530145">
        <w:rPr>
          <w:rFonts w:ascii="Arial" w:hAnsi="Arial" w:cs="Arial"/>
          <w:sz w:val="20"/>
          <w:szCs w:val="20"/>
        </w:rPr>
        <w:t>Eye contact</w:t>
      </w:r>
    </w:p>
    <w:p w:rsidR="00BF0B24" w:rsidRPr="00530145" w:rsidRDefault="00BF0B24" w:rsidP="00BF0B24">
      <w:pPr>
        <w:pStyle w:val="ListParagraph"/>
        <w:numPr>
          <w:ilvl w:val="0"/>
          <w:numId w:val="17"/>
        </w:numPr>
        <w:rPr>
          <w:rFonts w:ascii="Arial" w:hAnsi="Arial" w:cs="Arial"/>
          <w:sz w:val="20"/>
          <w:szCs w:val="20"/>
        </w:rPr>
      </w:pPr>
      <w:r w:rsidRPr="00530145">
        <w:rPr>
          <w:rFonts w:ascii="Arial" w:hAnsi="Arial" w:cs="Arial"/>
          <w:sz w:val="20"/>
          <w:szCs w:val="20"/>
        </w:rPr>
        <w:t>Facial expressions</w:t>
      </w:r>
    </w:p>
    <w:p w:rsidR="00BF0B24" w:rsidRPr="00530145" w:rsidRDefault="00BF0B24" w:rsidP="00BF0B24">
      <w:pPr>
        <w:pStyle w:val="ListParagraph"/>
        <w:numPr>
          <w:ilvl w:val="0"/>
          <w:numId w:val="17"/>
        </w:numPr>
        <w:rPr>
          <w:rFonts w:ascii="Arial" w:hAnsi="Arial" w:cs="Arial"/>
          <w:sz w:val="20"/>
          <w:szCs w:val="20"/>
        </w:rPr>
      </w:pPr>
      <w:r w:rsidRPr="00530145">
        <w:rPr>
          <w:rFonts w:ascii="Arial" w:hAnsi="Arial" w:cs="Arial"/>
          <w:sz w:val="20"/>
          <w:szCs w:val="20"/>
        </w:rPr>
        <w:t>Loudness, pitch and tone of voice</w:t>
      </w:r>
    </w:p>
    <w:p w:rsidR="00BF0B24" w:rsidRPr="00530145" w:rsidRDefault="00BF0B24" w:rsidP="00BF0B24">
      <w:pPr>
        <w:pStyle w:val="ListParagraph"/>
        <w:numPr>
          <w:ilvl w:val="0"/>
          <w:numId w:val="17"/>
        </w:numPr>
        <w:rPr>
          <w:rFonts w:ascii="Arial" w:hAnsi="Arial" w:cs="Arial"/>
          <w:sz w:val="20"/>
          <w:szCs w:val="20"/>
        </w:rPr>
      </w:pPr>
      <w:r w:rsidRPr="00530145">
        <w:rPr>
          <w:rFonts w:ascii="Arial" w:hAnsi="Arial" w:cs="Arial"/>
          <w:sz w:val="20"/>
          <w:szCs w:val="20"/>
        </w:rPr>
        <w:t>Gestures</w:t>
      </w:r>
    </w:p>
    <w:p w:rsidR="00BF0B24" w:rsidRPr="00530145" w:rsidRDefault="00BF0B24" w:rsidP="00BF0B24">
      <w:pPr>
        <w:pStyle w:val="ListParagraph"/>
        <w:numPr>
          <w:ilvl w:val="0"/>
          <w:numId w:val="17"/>
        </w:numPr>
        <w:rPr>
          <w:rFonts w:ascii="Arial" w:hAnsi="Arial" w:cs="Arial"/>
          <w:sz w:val="20"/>
          <w:szCs w:val="20"/>
        </w:rPr>
      </w:pPr>
      <w:r w:rsidRPr="00530145">
        <w:rPr>
          <w:rFonts w:ascii="Arial" w:hAnsi="Arial" w:cs="Arial"/>
          <w:sz w:val="20"/>
          <w:szCs w:val="20"/>
        </w:rPr>
        <w:t>Distance between speaker and listener</w:t>
      </w:r>
    </w:p>
    <w:p w:rsidR="00BF0B24" w:rsidRPr="00530145" w:rsidRDefault="00BF0B24" w:rsidP="00BF0B24">
      <w:pPr>
        <w:pStyle w:val="ListParagraph"/>
        <w:numPr>
          <w:ilvl w:val="0"/>
          <w:numId w:val="17"/>
        </w:numPr>
        <w:rPr>
          <w:rFonts w:ascii="Arial" w:hAnsi="Arial" w:cs="Arial"/>
          <w:sz w:val="20"/>
          <w:szCs w:val="20"/>
        </w:rPr>
      </w:pPr>
      <w:r w:rsidRPr="00530145">
        <w:rPr>
          <w:rFonts w:ascii="Arial" w:hAnsi="Arial" w:cs="Arial"/>
          <w:sz w:val="20"/>
          <w:szCs w:val="20"/>
        </w:rPr>
        <w:t>Greetings and addressing others</w:t>
      </w:r>
    </w:p>
    <w:p w:rsidR="00BF0B24" w:rsidRPr="00530145" w:rsidRDefault="00BF0B24" w:rsidP="00BF0B24">
      <w:pPr>
        <w:pStyle w:val="ListParagraph"/>
        <w:numPr>
          <w:ilvl w:val="0"/>
          <w:numId w:val="17"/>
        </w:numPr>
        <w:rPr>
          <w:rFonts w:ascii="Arial" w:hAnsi="Arial" w:cs="Arial"/>
          <w:sz w:val="20"/>
          <w:szCs w:val="20"/>
        </w:rPr>
      </w:pPr>
      <w:r w:rsidRPr="00530145">
        <w:rPr>
          <w:rFonts w:ascii="Arial" w:hAnsi="Arial" w:cs="Arial"/>
          <w:sz w:val="20"/>
          <w:szCs w:val="20"/>
        </w:rPr>
        <w:t>Amount of information offered</w:t>
      </w:r>
    </w:p>
    <w:p w:rsidR="00BF0B24" w:rsidRPr="00530145" w:rsidRDefault="00BF0B24" w:rsidP="00BF0B24">
      <w:pPr>
        <w:pStyle w:val="ListParagraph"/>
        <w:numPr>
          <w:ilvl w:val="0"/>
          <w:numId w:val="17"/>
        </w:numPr>
        <w:rPr>
          <w:rFonts w:ascii="Arial" w:hAnsi="Arial" w:cs="Arial"/>
          <w:sz w:val="20"/>
          <w:szCs w:val="20"/>
        </w:rPr>
      </w:pPr>
      <w:r w:rsidRPr="00530145">
        <w:rPr>
          <w:rFonts w:ascii="Arial" w:hAnsi="Arial" w:cs="Arial"/>
          <w:sz w:val="20"/>
          <w:szCs w:val="20"/>
        </w:rPr>
        <w:t>Manner (e.g. direct or indirect)</w:t>
      </w:r>
    </w:p>
    <w:p w:rsidR="00BF0B24" w:rsidRDefault="00BF0B24" w:rsidP="00BF0B24">
      <w:pPr>
        <w:pStyle w:val="2019subheading"/>
        <w:rPr>
          <w:rFonts w:ascii="Arial" w:hAnsi="Arial" w:cs="Arial"/>
        </w:rPr>
      </w:pPr>
    </w:p>
    <w:p w:rsidR="00BF0B24" w:rsidRDefault="00BF0B24">
      <w:pPr>
        <w:spacing w:after="0" w:line="240" w:lineRule="auto"/>
        <w:rPr>
          <w:rFonts w:ascii="Arial" w:eastAsia="Times New Roman" w:hAnsi="Arial" w:cs="Arial"/>
          <w:b/>
          <w:color w:val="85C446"/>
          <w:sz w:val="28"/>
          <w:szCs w:val="28"/>
          <w:lang w:eastAsia="en-AU"/>
        </w:rPr>
      </w:pPr>
      <w:r>
        <w:rPr>
          <w:rFonts w:ascii="Arial" w:hAnsi="Arial" w:cs="Arial"/>
        </w:rPr>
        <w:br w:type="page"/>
      </w:r>
    </w:p>
    <w:p w:rsidR="00BF0B24" w:rsidRDefault="00BF0B24" w:rsidP="001C2474">
      <w:pPr>
        <w:pStyle w:val="2019subheading"/>
        <w:rPr>
          <w:rFonts w:ascii="Arial" w:hAnsi="Arial" w:cs="Arial"/>
        </w:rPr>
      </w:pPr>
    </w:p>
    <w:p w:rsidR="00BF0B24" w:rsidRDefault="00BF0B24" w:rsidP="001C2474">
      <w:pPr>
        <w:pStyle w:val="2019subheading"/>
        <w:rPr>
          <w:rFonts w:ascii="Arial" w:hAnsi="Arial" w:cs="Arial"/>
        </w:rPr>
      </w:pPr>
    </w:p>
    <w:p w:rsidR="001C2474" w:rsidRDefault="001C2474" w:rsidP="001C2474">
      <w:pPr>
        <w:pStyle w:val="2019subheading"/>
        <w:rPr>
          <w:rFonts w:ascii="Arial" w:hAnsi="Arial" w:cs="Arial"/>
        </w:rPr>
      </w:pPr>
      <w:r>
        <w:rPr>
          <w:rFonts w:ascii="Arial" w:hAnsi="Arial" w:cs="Arial"/>
        </w:rPr>
        <w:t>Voice</w:t>
      </w:r>
    </w:p>
    <w:tbl>
      <w:tblPr>
        <w:tblStyle w:val="ListTable6Colorful-Accent1"/>
        <w:tblW w:w="0" w:type="auto"/>
        <w:tblLayout w:type="fixed"/>
        <w:tblLook w:val="0480" w:firstRow="0" w:lastRow="0" w:firstColumn="1" w:lastColumn="0" w:noHBand="0" w:noVBand="1"/>
      </w:tblPr>
      <w:tblGrid>
        <w:gridCol w:w="2127"/>
        <w:gridCol w:w="7115"/>
      </w:tblGrid>
      <w:tr w:rsidR="001B1B1F" w:rsidRPr="001B1B1F" w:rsidTr="001B1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1B1B1F" w:rsidRPr="001B1B1F" w:rsidRDefault="001B1B1F" w:rsidP="001B1B1F">
            <w:pPr>
              <w:rPr>
                <w:rFonts w:ascii="Arial" w:hAnsi="Arial" w:cs="Arial"/>
                <w:color w:val="auto"/>
                <w:sz w:val="20"/>
                <w:szCs w:val="20"/>
              </w:rPr>
            </w:pPr>
            <w:r w:rsidRPr="001B1B1F">
              <w:rPr>
                <w:rFonts w:ascii="Arial" w:hAnsi="Arial" w:cs="Arial"/>
                <w:color w:val="auto"/>
                <w:sz w:val="20"/>
                <w:szCs w:val="20"/>
              </w:rPr>
              <w:t xml:space="preserve">Phonation </w:t>
            </w:r>
          </w:p>
        </w:tc>
        <w:tc>
          <w:tcPr>
            <w:tcW w:w="7115" w:type="dxa"/>
          </w:tcPr>
          <w:p w:rsidR="001B1B1F" w:rsidRPr="001B1B1F" w:rsidRDefault="00341D78" w:rsidP="001B1B1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The production of voice</w:t>
            </w:r>
            <w:r w:rsidR="001B1B1F" w:rsidRPr="001B1B1F">
              <w:rPr>
                <w:rFonts w:ascii="Arial" w:hAnsi="Arial" w:cs="Arial"/>
                <w:color w:val="auto"/>
                <w:sz w:val="20"/>
                <w:szCs w:val="20"/>
              </w:rPr>
              <w:t xml:space="preserve"> </w:t>
            </w:r>
            <w:r>
              <w:rPr>
                <w:rFonts w:ascii="Arial" w:hAnsi="Arial" w:cs="Arial"/>
                <w:color w:val="auto"/>
                <w:sz w:val="20"/>
                <w:szCs w:val="20"/>
              </w:rPr>
              <w:t>at the level of the vocal cords inside the voice box</w:t>
            </w:r>
          </w:p>
        </w:tc>
      </w:tr>
      <w:tr w:rsidR="001B1B1F" w:rsidRPr="001B1B1F" w:rsidTr="001B1B1F">
        <w:tc>
          <w:tcPr>
            <w:cnfStyle w:val="001000000000" w:firstRow="0" w:lastRow="0" w:firstColumn="1" w:lastColumn="0" w:oddVBand="0" w:evenVBand="0" w:oddHBand="0" w:evenHBand="0" w:firstRowFirstColumn="0" w:firstRowLastColumn="0" w:lastRowFirstColumn="0" w:lastRowLastColumn="0"/>
            <w:tcW w:w="2127" w:type="dxa"/>
          </w:tcPr>
          <w:p w:rsidR="001B1B1F" w:rsidRPr="001B1B1F" w:rsidRDefault="001B1B1F" w:rsidP="001B1B1F">
            <w:pPr>
              <w:rPr>
                <w:rFonts w:ascii="Arial" w:hAnsi="Arial" w:cs="Arial"/>
                <w:color w:val="auto"/>
                <w:sz w:val="20"/>
                <w:szCs w:val="20"/>
              </w:rPr>
            </w:pPr>
            <w:r w:rsidRPr="001B1B1F">
              <w:rPr>
                <w:rFonts w:ascii="Arial" w:hAnsi="Arial" w:cs="Arial"/>
                <w:color w:val="auto"/>
                <w:sz w:val="20"/>
                <w:szCs w:val="20"/>
              </w:rPr>
              <w:t>Dysphonia</w:t>
            </w:r>
          </w:p>
        </w:tc>
        <w:tc>
          <w:tcPr>
            <w:tcW w:w="7115" w:type="dxa"/>
          </w:tcPr>
          <w:p w:rsidR="001B1B1F" w:rsidRPr="001B1B1F" w:rsidRDefault="001B1B1F" w:rsidP="001B1B1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 xml:space="preserve">A problem relating to producing clear voice </w:t>
            </w:r>
          </w:p>
        </w:tc>
      </w:tr>
      <w:tr w:rsidR="001B1B1F" w:rsidRPr="001B1B1F" w:rsidTr="001B1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1B1B1F" w:rsidRPr="001B1B1F" w:rsidRDefault="001B1B1F" w:rsidP="001B1B1F">
            <w:pPr>
              <w:rPr>
                <w:rFonts w:ascii="Arial" w:hAnsi="Arial" w:cs="Arial"/>
                <w:color w:val="auto"/>
                <w:sz w:val="20"/>
                <w:szCs w:val="20"/>
              </w:rPr>
            </w:pPr>
            <w:r w:rsidRPr="001B1B1F">
              <w:rPr>
                <w:rFonts w:ascii="Arial" w:hAnsi="Arial" w:cs="Arial"/>
                <w:color w:val="auto"/>
                <w:sz w:val="20"/>
                <w:szCs w:val="20"/>
              </w:rPr>
              <w:t xml:space="preserve">Resonance </w:t>
            </w:r>
          </w:p>
        </w:tc>
        <w:tc>
          <w:tcPr>
            <w:tcW w:w="7115" w:type="dxa"/>
          </w:tcPr>
          <w:p w:rsidR="001B1B1F" w:rsidRPr="001B1B1F" w:rsidRDefault="001B1B1F" w:rsidP="001B1B1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The tone of the voice related to spaces where air can vibrate in the vocal</w:t>
            </w:r>
            <w:r w:rsidR="00341D78">
              <w:rPr>
                <w:rFonts w:ascii="Arial" w:hAnsi="Arial" w:cs="Arial"/>
                <w:color w:val="auto"/>
                <w:sz w:val="20"/>
                <w:szCs w:val="20"/>
              </w:rPr>
              <w:t xml:space="preserve"> tract, mouth or nasal cavity</w:t>
            </w:r>
          </w:p>
        </w:tc>
      </w:tr>
      <w:tr w:rsidR="001B1B1F" w:rsidRPr="001B1B1F" w:rsidTr="001B1B1F">
        <w:tc>
          <w:tcPr>
            <w:cnfStyle w:val="001000000000" w:firstRow="0" w:lastRow="0" w:firstColumn="1" w:lastColumn="0" w:oddVBand="0" w:evenVBand="0" w:oddHBand="0" w:evenHBand="0" w:firstRowFirstColumn="0" w:firstRowLastColumn="0" w:lastRowFirstColumn="0" w:lastRowLastColumn="0"/>
            <w:tcW w:w="2127" w:type="dxa"/>
          </w:tcPr>
          <w:p w:rsidR="001B1B1F" w:rsidRPr="001B1B1F" w:rsidRDefault="001B1B1F" w:rsidP="001B1B1F">
            <w:pPr>
              <w:rPr>
                <w:rFonts w:ascii="Arial" w:hAnsi="Arial" w:cs="Arial"/>
                <w:color w:val="auto"/>
                <w:sz w:val="20"/>
                <w:szCs w:val="20"/>
              </w:rPr>
            </w:pPr>
            <w:r w:rsidRPr="001B1B1F">
              <w:rPr>
                <w:rFonts w:ascii="Arial" w:hAnsi="Arial" w:cs="Arial"/>
                <w:color w:val="auto"/>
                <w:sz w:val="20"/>
                <w:szCs w:val="20"/>
              </w:rPr>
              <w:t>Hypernasality</w:t>
            </w:r>
          </w:p>
        </w:tc>
        <w:tc>
          <w:tcPr>
            <w:tcW w:w="7115" w:type="dxa"/>
          </w:tcPr>
          <w:p w:rsidR="001B1B1F" w:rsidRPr="001B1B1F" w:rsidRDefault="001B1B1F" w:rsidP="001B1B1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T</w:t>
            </w:r>
            <w:r w:rsidR="00341D78">
              <w:rPr>
                <w:rFonts w:ascii="Arial" w:hAnsi="Arial" w:cs="Arial"/>
                <w:color w:val="auto"/>
                <w:sz w:val="20"/>
                <w:szCs w:val="20"/>
              </w:rPr>
              <w:t>oo much nasal tone to the voice</w:t>
            </w:r>
          </w:p>
        </w:tc>
      </w:tr>
      <w:tr w:rsidR="001B1B1F" w:rsidRPr="001B1B1F" w:rsidTr="001B1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1B1B1F" w:rsidRPr="001B1B1F" w:rsidRDefault="001B1B1F" w:rsidP="001B1B1F">
            <w:pPr>
              <w:rPr>
                <w:rFonts w:ascii="Arial" w:hAnsi="Arial" w:cs="Arial"/>
                <w:color w:val="auto"/>
                <w:sz w:val="20"/>
                <w:szCs w:val="20"/>
              </w:rPr>
            </w:pPr>
            <w:r w:rsidRPr="001B1B1F">
              <w:rPr>
                <w:rFonts w:ascii="Arial" w:hAnsi="Arial" w:cs="Arial"/>
                <w:color w:val="auto"/>
                <w:sz w:val="20"/>
                <w:szCs w:val="20"/>
              </w:rPr>
              <w:t>Hyponasality</w:t>
            </w:r>
          </w:p>
        </w:tc>
        <w:tc>
          <w:tcPr>
            <w:tcW w:w="7115" w:type="dxa"/>
          </w:tcPr>
          <w:p w:rsidR="001B1B1F" w:rsidRPr="001B1B1F" w:rsidRDefault="00341D78" w:rsidP="001B1B1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Not enough</w:t>
            </w:r>
            <w:r w:rsidR="001B1B1F" w:rsidRPr="001B1B1F">
              <w:rPr>
                <w:rFonts w:ascii="Arial" w:hAnsi="Arial" w:cs="Arial"/>
                <w:color w:val="auto"/>
                <w:sz w:val="20"/>
                <w:szCs w:val="20"/>
              </w:rPr>
              <w:t xml:space="preserve"> n</w:t>
            </w:r>
            <w:r>
              <w:rPr>
                <w:rFonts w:ascii="Arial" w:hAnsi="Arial" w:cs="Arial"/>
                <w:color w:val="auto"/>
                <w:sz w:val="20"/>
                <w:szCs w:val="20"/>
              </w:rPr>
              <w:t>asal tone to the voice</w:t>
            </w:r>
          </w:p>
        </w:tc>
      </w:tr>
      <w:tr w:rsidR="001B1B1F" w:rsidRPr="001B1B1F" w:rsidTr="001B1B1F">
        <w:tc>
          <w:tcPr>
            <w:cnfStyle w:val="001000000000" w:firstRow="0" w:lastRow="0" w:firstColumn="1" w:lastColumn="0" w:oddVBand="0" w:evenVBand="0" w:oddHBand="0" w:evenHBand="0" w:firstRowFirstColumn="0" w:firstRowLastColumn="0" w:lastRowFirstColumn="0" w:lastRowLastColumn="0"/>
            <w:tcW w:w="2127" w:type="dxa"/>
          </w:tcPr>
          <w:p w:rsidR="001B1B1F" w:rsidRPr="001B1B1F" w:rsidRDefault="001B1B1F" w:rsidP="001B1B1F">
            <w:pPr>
              <w:rPr>
                <w:rFonts w:ascii="Arial" w:hAnsi="Arial" w:cs="Arial"/>
                <w:color w:val="auto"/>
                <w:sz w:val="20"/>
                <w:szCs w:val="20"/>
              </w:rPr>
            </w:pPr>
            <w:r w:rsidRPr="001B1B1F">
              <w:rPr>
                <w:rFonts w:ascii="Arial" w:hAnsi="Arial" w:cs="Arial"/>
                <w:color w:val="auto"/>
                <w:sz w:val="20"/>
                <w:szCs w:val="20"/>
              </w:rPr>
              <w:t>Vocal nodules</w:t>
            </w:r>
          </w:p>
        </w:tc>
        <w:tc>
          <w:tcPr>
            <w:tcW w:w="7115" w:type="dxa"/>
          </w:tcPr>
          <w:p w:rsidR="001B1B1F" w:rsidRPr="001B1B1F" w:rsidRDefault="001B1B1F" w:rsidP="001B1B1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 xml:space="preserve">Callous-like growths midway along the vocal </w:t>
            </w:r>
            <w:r w:rsidR="00112C8F">
              <w:rPr>
                <w:rFonts w:ascii="Arial" w:hAnsi="Arial" w:cs="Arial"/>
                <w:color w:val="auto"/>
                <w:sz w:val="20"/>
                <w:szCs w:val="20"/>
              </w:rPr>
              <w:t>cords</w:t>
            </w:r>
            <w:r w:rsidRPr="001B1B1F">
              <w:rPr>
                <w:rFonts w:ascii="Arial" w:hAnsi="Arial" w:cs="Arial"/>
                <w:color w:val="auto"/>
                <w:sz w:val="20"/>
                <w:szCs w:val="20"/>
              </w:rPr>
              <w:t xml:space="preserve">, which often results in changed voice quality (e.g. hoarseness). Vocal nodules are commonly caused by overuse of the voice or trauma to the vocal folds. </w:t>
            </w:r>
          </w:p>
        </w:tc>
      </w:tr>
      <w:tr w:rsidR="001B1B1F" w:rsidRPr="001B1B1F" w:rsidTr="001B1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75702" w:rsidRPr="001B1B1F" w:rsidRDefault="00A75702" w:rsidP="001B1B1F">
            <w:pPr>
              <w:rPr>
                <w:rFonts w:ascii="Arial" w:hAnsi="Arial" w:cs="Arial"/>
                <w:color w:val="auto"/>
                <w:sz w:val="20"/>
                <w:szCs w:val="20"/>
              </w:rPr>
            </w:pPr>
            <w:r w:rsidRPr="001B1B1F">
              <w:rPr>
                <w:rFonts w:ascii="Arial" w:hAnsi="Arial" w:cs="Arial"/>
                <w:color w:val="auto"/>
                <w:sz w:val="20"/>
                <w:szCs w:val="20"/>
              </w:rPr>
              <w:t xml:space="preserve">Paradoxical vocal fold movement </w:t>
            </w:r>
          </w:p>
        </w:tc>
        <w:tc>
          <w:tcPr>
            <w:tcW w:w="7115" w:type="dxa"/>
          </w:tcPr>
          <w:p w:rsidR="00A75702" w:rsidRPr="001B1B1F" w:rsidRDefault="00A75702" w:rsidP="001B1B1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B1B1F">
              <w:rPr>
                <w:rFonts w:ascii="Arial" w:hAnsi="Arial" w:cs="Arial"/>
                <w:color w:val="auto"/>
                <w:sz w:val="20"/>
                <w:szCs w:val="20"/>
              </w:rPr>
              <w:t>The vocal folds</w:t>
            </w:r>
            <w:r w:rsidR="00112C8F">
              <w:rPr>
                <w:rFonts w:ascii="Arial" w:hAnsi="Arial" w:cs="Arial"/>
                <w:color w:val="auto"/>
                <w:sz w:val="20"/>
                <w:szCs w:val="20"/>
              </w:rPr>
              <w:t>/cords</w:t>
            </w:r>
            <w:r w:rsidRPr="001B1B1F">
              <w:rPr>
                <w:rFonts w:ascii="Arial" w:hAnsi="Arial" w:cs="Arial"/>
                <w:color w:val="auto"/>
                <w:sz w:val="20"/>
                <w:szCs w:val="20"/>
              </w:rPr>
              <w:t xml:space="preserve"> close abnormally when they should open during breathing and producing voice</w:t>
            </w:r>
          </w:p>
        </w:tc>
      </w:tr>
      <w:tr w:rsidR="008A31A1" w:rsidRPr="001B1B1F" w:rsidTr="001B1B1F">
        <w:tc>
          <w:tcPr>
            <w:cnfStyle w:val="001000000000" w:firstRow="0" w:lastRow="0" w:firstColumn="1" w:lastColumn="0" w:oddVBand="0" w:evenVBand="0" w:oddHBand="0" w:evenHBand="0" w:firstRowFirstColumn="0" w:firstRowLastColumn="0" w:lastRowFirstColumn="0" w:lastRowLastColumn="0"/>
            <w:tcW w:w="2127" w:type="dxa"/>
          </w:tcPr>
          <w:p w:rsidR="008A31A1" w:rsidRPr="008A31A1" w:rsidRDefault="008A31A1" w:rsidP="001B1B1F">
            <w:pPr>
              <w:rPr>
                <w:rFonts w:ascii="Arial" w:hAnsi="Arial" w:cs="Arial"/>
                <w:color w:val="auto"/>
                <w:sz w:val="20"/>
                <w:szCs w:val="20"/>
              </w:rPr>
            </w:pPr>
            <w:r w:rsidRPr="008A31A1">
              <w:rPr>
                <w:rFonts w:ascii="Arial" w:hAnsi="Arial" w:cs="Arial"/>
                <w:color w:val="auto"/>
                <w:sz w:val="20"/>
                <w:szCs w:val="20"/>
              </w:rPr>
              <w:t>Vocal fold palsy/paralysis</w:t>
            </w:r>
          </w:p>
        </w:tc>
        <w:tc>
          <w:tcPr>
            <w:tcW w:w="7115" w:type="dxa"/>
          </w:tcPr>
          <w:p w:rsidR="008A31A1" w:rsidRPr="008A31A1" w:rsidRDefault="008A31A1" w:rsidP="001B1B1F">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8A31A1">
              <w:rPr>
                <w:rFonts w:ascii="Arial" w:hAnsi="Arial" w:cs="Arial"/>
                <w:color w:val="auto"/>
                <w:sz w:val="20"/>
                <w:szCs w:val="20"/>
              </w:rPr>
              <w:t>The vocal folds</w:t>
            </w:r>
            <w:r w:rsidR="00112C8F">
              <w:rPr>
                <w:rFonts w:ascii="Arial" w:hAnsi="Arial" w:cs="Arial"/>
                <w:color w:val="auto"/>
                <w:sz w:val="20"/>
                <w:szCs w:val="20"/>
              </w:rPr>
              <w:t>/cords</w:t>
            </w:r>
            <w:r w:rsidRPr="008A31A1">
              <w:rPr>
                <w:rFonts w:ascii="Arial" w:hAnsi="Arial" w:cs="Arial"/>
                <w:color w:val="auto"/>
                <w:sz w:val="20"/>
                <w:szCs w:val="20"/>
              </w:rPr>
              <w:t xml:space="preserve"> (one or both) do not move or have limited movement, which can affect voice, breathing and swallow safety</w:t>
            </w:r>
          </w:p>
        </w:tc>
      </w:tr>
    </w:tbl>
    <w:p w:rsidR="00F10C87" w:rsidRDefault="00F10C87" w:rsidP="001C2474">
      <w:pPr>
        <w:pStyle w:val="2019subheading"/>
        <w:rPr>
          <w:rFonts w:ascii="Arial" w:hAnsi="Arial" w:cs="Arial"/>
        </w:rPr>
      </w:pPr>
    </w:p>
    <w:p w:rsidR="00BF0B24" w:rsidRDefault="00BF0B24">
      <w:pPr>
        <w:spacing w:after="0" w:line="240" w:lineRule="auto"/>
        <w:rPr>
          <w:rFonts w:ascii="Arial" w:eastAsia="Times New Roman" w:hAnsi="Arial" w:cs="Arial"/>
          <w:b/>
          <w:color w:val="85C446"/>
          <w:sz w:val="28"/>
          <w:szCs w:val="28"/>
          <w:lang w:eastAsia="en-AU"/>
        </w:rPr>
      </w:pPr>
      <w:r>
        <w:rPr>
          <w:rFonts w:ascii="Arial" w:hAnsi="Arial" w:cs="Arial"/>
        </w:rPr>
        <w:br w:type="page"/>
      </w:r>
    </w:p>
    <w:p w:rsidR="00BF0B24" w:rsidRDefault="00BF0B24" w:rsidP="001C2474">
      <w:pPr>
        <w:pStyle w:val="2019subheading"/>
        <w:rPr>
          <w:rFonts w:ascii="Arial" w:hAnsi="Arial" w:cs="Arial"/>
        </w:rPr>
      </w:pPr>
    </w:p>
    <w:p w:rsidR="00BF0B24" w:rsidRDefault="00BF0B24" w:rsidP="001C2474">
      <w:pPr>
        <w:pStyle w:val="2019subheading"/>
        <w:rPr>
          <w:rFonts w:ascii="Arial" w:hAnsi="Arial" w:cs="Arial"/>
        </w:rPr>
      </w:pPr>
    </w:p>
    <w:p w:rsidR="001C2474" w:rsidRDefault="001C2474" w:rsidP="001C2474">
      <w:pPr>
        <w:pStyle w:val="2019subheading"/>
        <w:rPr>
          <w:rFonts w:ascii="Arial" w:hAnsi="Arial" w:cs="Arial"/>
        </w:rPr>
      </w:pPr>
      <w:r>
        <w:rPr>
          <w:rFonts w:ascii="Arial" w:hAnsi="Arial" w:cs="Arial"/>
        </w:rPr>
        <w:t>Fluency/stuttering</w:t>
      </w:r>
    </w:p>
    <w:tbl>
      <w:tblPr>
        <w:tblStyle w:val="ListTable6Colorful-Accent1"/>
        <w:tblW w:w="0" w:type="auto"/>
        <w:tblLayout w:type="fixed"/>
        <w:tblLook w:val="0480" w:firstRow="0" w:lastRow="0" w:firstColumn="1" w:lastColumn="0" w:noHBand="0" w:noVBand="1"/>
      </w:tblPr>
      <w:tblGrid>
        <w:gridCol w:w="2127"/>
        <w:gridCol w:w="7115"/>
      </w:tblGrid>
      <w:tr w:rsidR="001068BB" w:rsidRPr="001B1B1F" w:rsidTr="00871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1068BB" w:rsidRPr="001B1B1F" w:rsidRDefault="001068BB" w:rsidP="00871C92">
            <w:pPr>
              <w:rPr>
                <w:rFonts w:ascii="Arial" w:hAnsi="Arial" w:cs="Arial"/>
                <w:color w:val="auto"/>
                <w:sz w:val="20"/>
                <w:szCs w:val="20"/>
              </w:rPr>
            </w:pPr>
            <w:r>
              <w:rPr>
                <w:rFonts w:ascii="Arial" w:hAnsi="Arial" w:cs="Arial"/>
                <w:color w:val="auto"/>
                <w:sz w:val="20"/>
                <w:szCs w:val="20"/>
              </w:rPr>
              <w:t>Stuttering</w:t>
            </w:r>
          </w:p>
        </w:tc>
        <w:tc>
          <w:tcPr>
            <w:tcW w:w="7115" w:type="dxa"/>
          </w:tcPr>
          <w:p w:rsidR="001068BB" w:rsidRPr="00B14A7D" w:rsidRDefault="00B23535" w:rsidP="00B14A7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14A7D">
              <w:rPr>
                <w:rFonts w:ascii="Arial" w:hAnsi="Arial" w:cs="Arial"/>
                <w:color w:val="auto"/>
                <w:sz w:val="20"/>
                <w:szCs w:val="20"/>
              </w:rPr>
              <w:t xml:space="preserve">A speech disorder that causes </w:t>
            </w:r>
            <w:r w:rsidRPr="00B14A7D">
              <w:rPr>
                <w:rFonts w:ascii="Arial" w:hAnsi="Arial" w:cs="Arial"/>
                <w:bCs/>
                <w:color w:val="auto"/>
                <w:sz w:val="20"/>
                <w:szCs w:val="20"/>
              </w:rPr>
              <w:t>interruptions in the rhythm or flow of speech</w:t>
            </w:r>
          </w:p>
        </w:tc>
      </w:tr>
      <w:tr w:rsidR="001068BB" w:rsidRPr="001068BB" w:rsidTr="00871C92">
        <w:tc>
          <w:tcPr>
            <w:cnfStyle w:val="001000000000" w:firstRow="0" w:lastRow="0" w:firstColumn="1" w:lastColumn="0" w:oddVBand="0" w:evenVBand="0" w:oddHBand="0" w:evenHBand="0" w:firstRowFirstColumn="0" w:firstRowLastColumn="0" w:lastRowFirstColumn="0" w:lastRowLastColumn="0"/>
            <w:tcW w:w="2127" w:type="dxa"/>
          </w:tcPr>
          <w:p w:rsidR="001068BB" w:rsidRPr="001068BB" w:rsidRDefault="001068BB" w:rsidP="00871C92">
            <w:pPr>
              <w:rPr>
                <w:rFonts w:ascii="Arial" w:hAnsi="Arial" w:cs="Arial"/>
                <w:color w:val="auto"/>
                <w:sz w:val="20"/>
                <w:szCs w:val="20"/>
              </w:rPr>
            </w:pPr>
            <w:r w:rsidRPr="001068BB">
              <w:rPr>
                <w:rFonts w:ascii="Arial" w:hAnsi="Arial" w:cs="Arial"/>
                <w:color w:val="auto"/>
                <w:sz w:val="20"/>
                <w:szCs w:val="20"/>
              </w:rPr>
              <w:t>Blocks</w:t>
            </w:r>
          </w:p>
        </w:tc>
        <w:tc>
          <w:tcPr>
            <w:tcW w:w="7115" w:type="dxa"/>
          </w:tcPr>
          <w:p w:rsidR="001068BB" w:rsidRPr="001068BB" w:rsidRDefault="001068BB" w:rsidP="00871C9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1068BB">
              <w:rPr>
                <w:rFonts w:ascii="Arial" w:eastAsia="Times New Roman" w:hAnsi="Arial" w:cs="Arial"/>
                <w:color w:val="auto"/>
                <w:sz w:val="20"/>
                <w:szCs w:val="20"/>
                <w:lang w:eastAsia="en-AU"/>
              </w:rPr>
              <w:t>A behaviour associated with more severe stuttering which looks like the person is stuck, trying to speak with no sound coming out.</w:t>
            </w:r>
          </w:p>
        </w:tc>
      </w:tr>
      <w:tr w:rsidR="001068BB" w:rsidRPr="001068BB" w:rsidTr="00871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1068BB" w:rsidRPr="001068BB" w:rsidRDefault="001068BB" w:rsidP="00871C92">
            <w:pPr>
              <w:rPr>
                <w:rFonts w:ascii="Arial" w:hAnsi="Arial" w:cs="Arial"/>
                <w:color w:val="auto"/>
                <w:sz w:val="20"/>
                <w:szCs w:val="20"/>
              </w:rPr>
            </w:pPr>
            <w:r w:rsidRPr="001068BB">
              <w:rPr>
                <w:rFonts w:ascii="Arial" w:hAnsi="Arial" w:cs="Arial"/>
                <w:color w:val="auto"/>
                <w:sz w:val="20"/>
                <w:szCs w:val="20"/>
              </w:rPr>
              <w:t xml:space="preserve">Prolongations </w:t>
            </w:r>
          </w:p>
        </w:tc>
        <w:tc>
          <w:tcPr>
            <w:tcW w:w="7115" w:type="dxa"/>
          </w:tcPr>
          <w:p w:rsidR="001068BB" w:rsidRPr="001068BB" w:rsidRDefault="001068BB" w:rsidP="00871C92">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068BB">
              <w:rPr>
                <w:rFonts w:ascii="Arial" w:eastAsia="Times New Roman" w:hAnsi="Arial" w:cs="Arial"/>
                <w:color w:val="auto"/>
                <w:sz w:val="20"/>
                <w:szCs w:val="20"/>
                <w:lang w:eastAsia="en-AU"/>
              </w:rPr>
              <w:t xml:space="preserve">Sounds or parts of the word are stretched out (e.g. </w:t>
            </w:r>
            <w:r w:rsidRPr="001068BB">
              <w:rPr>
                <w:rFonts w:ascii="Arial" w:eastAsia="Times New Roman" w:hAnsi="Arial" w:cs="Arial"/>
                <w:i/>
                <w:iCs/>
                <w:color w:val="auto"/>
                <w:sz w:val="20"/>
                <w:szCs w:val="20"/>
                <w:lang w:eastAsia="en-AU"/>
              </w:rPr>
              <w:t>Caaaaan I go</w:t>
            </w:r>
            <w:r w:rsidRPr="001068BB">
              <w:rPr>
                <w:rFonts w:ascii="Arial" w:eastAsia="Times New Roman" w:hAnsi="Arial" w:cs="Arial"/>
                <w:color w:val="auto"/>
                <w:sz w:val="20"/>
                <w:szCs w:val="20"/>
                <w:lang w:eastAsia="en-AU"/>
              </w:rPr>
              <w:t xml:space="preserve">) </w:t>
            </w:r>
          </w:p>
        </w:tc>
      </w:tr>
      <w:tr w:rsidR="001068BB" w:rsidRPr="001068BB" w:rsidTr="00871C92">
        <w:tc>
          <w:tcPr>
            <w:cnfStyle w:val="001000000000" w:firstRow="0" w:lastRow="0" w:firstColumn="1" w:lastColumn="0" w:oddVBand="0" w:evenVBand="0" w:oddHBand="0" w:evenHBand="0" w:firstRowFirstColumn="0" w:firstRowLastColumn="0" w:lastRowFirstColumn="0" w:lastRowLastColumn="0"/>
            <w:tcW w:w="2127" w:type="dxa"/>
          </w:tcPr>
          <w:p w:rsidR="001068BB" w:rsidRPr="001068BB" w:rsidRDefault="001068BB" w:rsidP="00871C92">
            <w:pPr>
              <w:rPr>
                <w:rFonts w:ascii="Arial" w:hAnsi="Arial" w:cs="Arial"/>
                <w:color w:val="auto"/>
                <w:sz w:val="20"/>
                <w:szCs w:val="20"/>
              </w:rPr>
            </w:pPr>
            <w:r>
              <w:rPr>
                <w:rFonts w:ascii="Arial" w:hAnsi="Arial" w:cs="Arial"/>
                <w:color w:val="auto"/>
                <w:sz w:val="20"/>
                <w:szCs w:val="20"/>
              </w:rPr>
              <w:t>Secondary stuttering behaviours</w:t>
            </w:r>
            <w:r w:rsidRPr="001068BB">
              <w:rPr>
                <w:rFonts w:ascii="Arial" w:hAnsi="Arial" w:cs="Arial"/>
                <w:color w:val="auto"/>
                <w:sz w:val="20"/>
                <w:szCs w:val="20"/>
              </w:rPr>
              <w:t xml:space="preserve"> </w:t>
            </w:r>
          </w:p>
        </w:tc>
        <w:tc>
          <w:tcPr>
            <w:tcW w:w="7115" w:type="dxa"/>
          </w:tcPr>
          <w:p w:rsidR="001068BB" w:rsidRPr="00B14A7D" w:rsidRDefault="001068BB" w:rsidP="00B14A7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14A7D">
              <w:rPr>
                <w:rFonts w:ascii="Arial" w:hAnsi="Arial" w:cs="Arial"/>
                <w:color w:val="auto"/>
                <w:sz w:val="20"/>
                <w:szCs w:val="20"/>
              </w:rPr>
              <w:t xml:space="preserve">Other behaviours associated with stuttering which can be verbal or non-verbal </w:t>
            </w:r>
          </w:p>
        </w:tc>
      </w:tr>
    </w:tbl>
    <w:p w:rsidR="00BF0B24" w:rsidRDefault="00BF0B24" w:rsidP="00C2122F">
      <w:pPr>
        <w:rPr>
          <w:rFonts w:ascii="Arial" w:hAnsi="Arial" w:cs="Arial"/>
          <w:sz w:val="20"/>
          <w:szCs w:val="20"/>
        </w:rPr>
      </w:pPr>
    </w:p>
    <w:p w:rsidR="000139B6" w:rsidRPr="00C2122F" w:rsidRDefault="00C2122F" w:rsidP="00C2122F">
      <w:pPr>
        <w:rPr>
          <w:rFonts w:ascii="Arial" w:hAnsi="Arial" w:cs="Arial"/>
          <w:sz w:val="20"/>
          <w:szCs w:val="20"/>
        </w:rPr>
      </w:pPr>
      <w:r w:rsidRPr="00C2122F">
        <w:rPr>
          <w:rFonts w:ascii="Arial" w:hAnsi="Arial" w:cs="Arial"/>
          <w:sz w:val="20"/>
          <w:szCs w:val="20"/>
        </w:rPr>
        <w:t>Primary stuttering behaviours</w:t>
      </w:r>
      <w:r w:rsidR="00B91971">
        <w:rPr>
          <w:rFonts w:ascii="Arial" w:hAnsi="Arial" w:cs="Arial"/>
          <w:sz w:val="20"/>
          <w:szCs w:val="20"/>
        </w:rPr>
        <w:t>:</w:t>
      </w:r>
    </w:p>
    <w:p w:rsidR="00BE5A1F" w:rsidRPr="00C2122F" w:rsidRDefault="00EC0FDE" w:rsidP="00C2122F">
      <w:pPr>
        <w:pStyle w:val="ListParagraph"/>
        <w:numPr>
          <w:ilvl w:val="0"/>
          <w:numId w:val="14"/>
        </w:numPr>
        <w:rPr>
          <w:rFonts w:ascii="Arial" w:eastAsia="Times New Roman" w:hAnsi="Arial" w:cs="Arial"/>
          <w:sz w:val="20"/>
          <w:szCs w:val="20"/>
          <w:lang w:eastAsia="en-AU"/>
        </w:rPr>
      </w:pPr>
      <w:r w:rsidRPr="00C2122F">
        <w:rPr>
          <w:rFonts w:ascii="Arial" w:eastAsia="Times New Roman" w:hAnsi="Arial" w:cs="Arial"/>
          <w:sz w:val="20"/>
          <w:szCs w:val="20"/>
          <w:lang w:eastAsia="en-AU"/>
        </w:rPr>
        <w:t>repeated sounds (</w:t>
      </w:r>
      <w:r w:rsidRPr="00C2122F">
        <w:rPr>
          <w:rFonts w:ascii="Arial" w:eastAsia="Times New Roman" w:hAnsi="Arial" w:cs="Arial"/>
          <w:i/>
          <w:iCs/>
          <w:sz w:val="20"/>
          <w:szCs w:val="20"/>
          <w:lang w:eastAsia="en-AU"/>
        </w:rPr>
        <w:t>c-c-can</w:t>
      </w:r>
      <w:r w:rsidRPr="00C2122F">
        <w:rPr>
          <w:rFonts w:ascii="Arial" w:eastAsia="Times New Roman" w:hAnsi="Arial" w:cs="Arial"/>
          <w:sz w:val="20"/>
          <w:szCs w:val="20"/>
          <w:lang w:eastAsia="en-AU"/>
        </w:rPr>
        <w:t>)</w:t>
      </w:r>
    </w:p>
    <w:p w:rsidR="00BE5A1F" w:rsidRPr="00C2122F" w:rsidRDefault="00B91971" w:rsidP="00C2122F">
      <w:pPr>
        <w:pStyle w:val="ListParagraph"/>
        <w:numPr>
          <w:ilvl w:val="0"/>
          <w:numId w:val="14"/>
        </w:numPr>
        <w:rPr>
          <w:rFonts w:ascii="Arial" w:eastAsia="Times New Roman" w:hAnsi="Arial" w:cs="Arial"/>
          <w:sz w:val="20"/>
          <w:szCs w:val="20"/>
          <w:lang w:eastAsia="en-AU"/>
        </w:rPr>
      </w:pPr>
      <w:r>
        <w:rPr>
          <w:rFonts w:ascii="Arial" w:eastAsia="Times New Roman" w:hAnsi="Arial" w:cs="Arial"/>
          <w:sz w:val="20"/>
          <w:szCs w:val="20"/>
          <w:lang w:eastAsia="en-AU"/>
        </w:rPr>
        <w:t xml:space="preserve">repeated </w:t>
      </w:r>
      <w:r w:rsidR="00EC0FDE" w:rsidRPr="00C2122F">
        <w:rPr>
          <w:rFonts w:ascii="Arial" w:eastAsia="Times New Roman" w:hAnsi="Arial" w:cs="Arial"/>
          <w:sz w:val="20"/>
          <w:szCs w:val="20"/>
          <w:lang w:eastAsia="en-AU"/>
        </w:rPr>
        <w:t>syllables (</w:t>
      </w:r>
      <w:r w:rsidR="00EC0FDE" w:rsidRPr="00C2122F">
        <w:rPr>
          <w:rFonts w:ascii="Arial" w:eastAsia="Times New Roman" w:hAnsi="Arial" w:cs="Arial"/>
          <w:i/>
          <w:iCs/>
          <w:sz w:val="20"/>
          <w:szCs w:val="20"/>
          <w:lang w:eastAsia="en-AU"/>
        </w:rPr>
        <w:t>da-da-daddy</w:t>
      </w:r>
      <w:r w:rsidR="00EC0FDE" w:rsidRPr="00C2122F">
        <w:rPr>
          <w:rFonts w:ascii="Arial" w:eastAsia="Times New Roman" w:hAnsi="Arial" w:cs="Arial"/>
          <w:sz w:val="20"/>
          <w:szCs w:val="20"/>
          <w:lang w:eastAsia="en-AU"/>
        </w:rPr>
        <w:t>)</w:t>
      </w:r>
    </w:p>
    <w:p w:rsidR="00BE5A1F" w:rsidRPr="00C2122F" w:rsidRDefault="00B91971" w:rsidP="00C2122F">
      <w:pPr>
        <w:pStyle w:val="ListParagraph"/>
        <w:numPr>
          <w:ilvl w:val="0"/>
          <w:numId w:val="14"/>
        </w:numPr>
        <w:rPr>
          <w:rFonts w:ascii="Arial" w:eastAsia="Times New Roman" w:hAnsi="Arial" w:cs="Arial"/>
          <w:sz w:val="20"/>
          <w:szCs w:val="20"/>
          <w:lang w:eastAsia="en-AU"/>
        </w:rPr>
      </w:pPr>
      <w:r>
        <w:rPr>
          <w:rFonts w:ascii="Arial" w:eastAsia="Times New Roman" w:hAnsi="Arial" w:cs="Arial"/>
          <w:sz w:val="20"/>
          <w:szCs w:val="20"/>
          <w:lang w:eastAsia="en-AU"/>
        </w:rPr>
        <w:t xml:space="preserve">repeated </w:t>
      </w:r>
      <w:r w:rsidR="00EC0FDE" w:rsidRPr="00C2122F">
        <w:rPr>
          <w:rFonts w:ascii="Arial" w:eastAsia="Times New Roman" w:hAnsi="Arial" w:cs="Arial"/>
          <w:sz w:val="20"/>
          <w:szCs w:val="20"/>
          <w:lang w:eastAsia="en-AU"/>
        </w:rPr>
        <w:t>words (</w:t>
      </w:r>
      <w:r w:rsidR="00EC0FDE" w:rsidRPr="00C2122F">
        <w:rPr>
          <w:rFonts w:ascii="Arial" w:eastAsia="Times New Roman" w:hAnsi="Arial" w:cs="Arial"/>
          <w:i/>
          <w:iCs/>
          <w:sz w:val="20"/>
          <w:szCs w:val="20"/>
          <w:lang w:eastAsia="en-AU"/>
        </w:rPr>
        <w:t>and-and-and</w:t>
      </w:r>
      <w:r w:rsidR="00EC0FDE" w:rsidRPr="00C2122F">
        <w:rPr>
          <w:rFonts w:ascii="Arial" w:eastAsia="Times New Roman" w:hAnsi="Arial" w:cs="Arial"/>
          <w:sz w:val="20"/>
          <w:szCs w:val="20"/>
          <w:lang w:eastAsia="en-AU"/>
        </w:rPr>
        <w:t xml:space="preserve">) </w:t>
      </w:r>
    </w:p>
    <w:p w:rsidR="00BE5A1F" w:rsidRPr="00C2122F" w:rsidRDefault="00B91971" w:rsidP="00C2122F">
      <w:pPr>
        <w:pStyle w:val="ListParagraph"/>
        <w:numPr>
          <w:ilvl w:val="0"/>
          <w:numId w:val="14"/>
        </w:numPr>
        <w:rPr>
          <w:rFonts w:ascii="Arial" w:eastAsia="Times New Roman" w:hAnsi="Arial" w:cs="Arial"/>
          <w:sz w:val="20"/>
          <w:szCs w:val="20"/>
          <w:lang w:eastAsia="en-AU"/>
        </w:rPr>
      </w:pPr>
      <w:r>
        <w:rPr>
          <w:rFonts w:ascii="Arial" w:eastAsia="Times New Roman" w:hAnsi="Arial" w:cs="Arial"/>
          <w:sz w:val="20"/>
          <w:szCs w:val="20"/>
          <w:lang w:eastAsia="en-AU"/>
        </w:rPr>
        <w:t xml:space="preserve">repeated </w:t>
      </w:r>
      <w:r w:rsidR="00EC0FDE" w:rsidRPr="00C2122F">
        <w:rPr>
          <w:rFonts w:ascii="Arial" w:eastAsia="Times New Roman" w:hAnsi="Arial" w:cs="Arial"/>
          <w:sz w:val="20"/>
          <w:szCs w:val="20"/>
          <w:lang w:eastAsia="en-AU"/>
        </w:rPr>
        <w:t>phrases (</w:t>
      </w:r>
      <w:r w:rsidR="00EC0FDE" w:rsidRPr="00C2122F">
        <w:rPr>
          <w:rFonts w:ascii="Arial" w:eastAsia="Times New Roman" w:hAnsi="Arial" w:cs="Arial"/>
          <w:i/>
          <w:iCs/>
          <w:sz w:val="20"/>
          <w:szCs w:val="20"/>
          <w:lang w:eastAsia="en-AU"/>
        </w:rPr>
        <w:t xml:space="preserve">I want-I </w:t>
      </w:r>
      <w:proofErr w:type="spellStart"/>
      <w:r w:rsidR="00EC0FDE" w:rsidRPr="00C2122F">
        <w:rPr>
          <w:rFonts w:ascii="Arial" w:eastAsia="Times New Roman" w:hAnsi="Arial" w:cs="Arial"/>
          <w:i/>
          <w:iCs/>
          <w:sz w:val="20"/>
          <w:szCs w:val="20"/>
          <w:lang w:eastAsia="en-AU"/>
        </w:rPr>
        <w:t>want-I</w:t>
      </w:r>
      <w:proofErr w:type="spellEnd"/>
      <w:r w:rsidR="00EC0FDE" w:rsidRPr="00C2122F">
        <w:rPr>
          <w:rFonts w:ascii="Arial" w:eastAsia="Times New Roman" w:hAnsi="Arial" w:cs="Arial"/>
          <w:i/>
          <w:iCs/>
          <w:sz w:val="20"/>
          <w:szCs w:val="20"/>
          <w:lang w:eastAsia="en-AU"/>
        </w:rPr>
        <w:t xml:space="preserve"> want</w:t>
      </w:r>
      <w:r w:rsidR="00EC0FDE" w:rsidRPr="00C2122F">
        <w:rPr>
          <w:rFonts w:ascii="Arial" w:eastAsia="Times New Roman" w:hAnsi="Arial" w:cs="Arial"/>
          <w:sz w:val="20"/>
          <w:szCs w:val="20"/>
          <w:lang w:eastAsia="en-AU"/>
        </w:rPr>
        <w:t>)</w:t>
      </w:r>
    </w:p>
    <w:p w:rsidR="00BE5A1F" w:rsidRPr="00C2122F" w:rsidRDefault="00B91971" w:rsidP="00C2122F">
      <w:pPr>
        <w:pStyle w:val="ListParagraph"/>
        <w:numPr>
          <w:ilvl w:val="0"/>
          <w:numId w:val="14"/>
        </w:numPr>
        <w:rPr>
          <w:rFonts w:ascii="Arial" w:eastAsia="Times New Roman" w:hAnsi="Arial" w:cs="Arial"/>
          <w:sz w:val="20"/>
          <w:szCs w:val="20"/>
          <w:lang w:eastAsia="en-AU"/>
        </w:rPr>
      </w:pPr>
      <w:r>
        <w:rPr>
          <w:rFonts w:ascii="Arial" w:eastAsia="Times New Roman" w:hAnsi="Arial" w:cs="Arial"/>
          <w:sz w:val="20"/>
          <w:szCs w:val="20"/>
          <w:lang w:eastAsia="en-AU"/>
        </w:rPr>
        <w:t xml:space="preserve">prolongations </w:t>
      </w:r>
      <w:r w:rsidR="00EC0FDE" w:rsidRPr="00C2122F">
        <w:rPr>
          <w:rFonts w:ascii="Arial" w:eastAsia="Times New Roman" w:hAnsi="Arial" w:cs="Arial"/>
          <w:sz w:val="20"/>
          <w:szCs w:val="20"/>
          <w:lang w:eastAsia="en-AU"/>
        </w:rPr>
        <w:t>(</w:t>
      </w:r>
      <w:proofErr w:type="spellStart"/>
      <w:r w:rsidR="00EC0FDE" w:rsidRPr="00C2122F">
        <w:rPr>
          <w:rFonts w:ascii="Arial" w:eastAsia="Times New Roman" w:hAnsi="Arial" w:cs="Arial"/>
          <w:i/>
          <w:iCs/>
          <w:sz w:val="20"/>
          <w:szCs w:val="20"/>
          <w:lang w:eastAsia="en-AU"/>
        </w:rPr>
        <w:t>caaaaan</w:t>
      </w:r>
      <w:proofErr w:type="spellEnd"/>
      <w:r w:rsidR="00EC0FDE" w:rsidRPr="00C2122F">
        <w:rPr>
          <w:rFonts w:ascii="Arial" w:eastAsia="Times New Roman" w:hAnsi="Arial" w:cs="Arial"/>
          <w:i/>
          <w:iCs/>
          <w:sz w:val="20"/>
          <w:szCs w:val="20"/>
          <w:lang w:eastAsia="en-AU"/>
        </w:rPr>
        <w:t xml:space="preserve"> I go</w:t>
      </w:r>
      <w:r w:rsidR="00EC0FDE" w:rsidRPr="00C2122F">
        <w:rPr>
          <w:rFonts w:ascii="Arial" w:eastAsia="Times New Roman" w:hAnsi="Arial" w:cs="Arial"/>
          <w:sz w:val="20"/>
          <w:szCs w:val="20"/>
          <w:lang w:eastAsia="en-AU"/>
        </w:rPr>
        <w:t xml:space="preserve">) </w:t>
      </w:r>
    </w:p>
    <w:p w:rsidR="00BE5A1F" w:rsidRPr="00C2122F" w:rsidRDefault="00EC0FDE" w:rsidP="00C2122F">
      <w:pPr>
        <w:pStyle w:val="ListParagraph"/>
        <w:numPr>
          <w:ilvl w:val="0"/>
          <w:numId w:val="14"/>
        </w:numPr>
        <w:rPr>
          <w:rFonts w:ascii="Arial" w:eastAsia="Times New Roman" w:hAnsi="Arial" w:cs="Arial"/>
          <w:sz w:val="20"/>
          <w:szCs w:val="20"/>
          <w:lang w:eastAsia="en-AU"/>
        </w:rPr>
      </w:pPr>
      <w:r w:rsidRPr="00C2122F">
        <w:rPr>
          <w:rFonts w:ascii="Arial" w:eastAsia="Times New Roman" w:hAnsi="Arial" w:cs="Arial"/>
          <w:sz w:val="20"/>
          <w:szCs w:val="20"/>
          <w:lang w:eastAsia="en-AU"/>
        </w:rPr>
        <w:t xml:space="preserve">blocks, which are often silent and are seen when it looks like the person is stuck, trying to speak with no sound coming out. </w:t>
      </w:r>
    </w:p>
    <w:p w:rsidR="00C2122F" w:rsidRPr="00C2122F" w:rsidRDefault="00C2122F" w:rsidP="00C2122F">
      <w:pPr>
        <w:rPr>
          <w:rFonts w:ascii="Arial" w:hAnsi="Arial" w:cs="Arial"/>
          <w:sz w:val="20"/>
          <w:szCs w:val="20"/>
        </w:rPr>
      </w:pPr>
      <w:r w:rsidRPr="00C2122F">
        <w:rPr>
          <w:rFonts w:ascii="Arial" w:hAnsi="Arial" w:cs="Arial"/>
          <w:sz w:val="20"/>
          <w:szCs w:val="20"/>
        </w:rPr>
        <w:t>Secondary</w:t>
      </w:r>
      <w:r w:rsidRPr="00C2122F">
        <w:rPr>
          <w:rFonts w:ascii="Arial" w:eastAsia="Times New Roman" w:hAnsi="Arial" w:cs="Arial"/>
          <w:sz w:val="20"/>
          <w:szCs w:val="20"/>
          <w:lang w:eastAsia="en-AU"/>
        </w:rPr>
        <w:t xml:space="preserve"> behaviours: </w:t>
      </w:r>
    </w:p>
    <w:p w:rsidR="00C2122F" w:rsidRPr="00C2122F" w:rsidRDefault="00C2122F" w:rsidP="00C2122F">
      <w:pPr>
        <w:pStyle w:val="ListParagraph"/>
        <w:numPr>
          <w:ilvl w:val="0"/>
          <w:numId w:val="15"/>
        </w:numPr>
        <w:rPr>
          <w:rFonts w:ascii="Arial" w:hAnsi="Arial" w:cs="Arial"/>
          <w:sz w:val="20"/>
          <w:szCs w:val="20"/>
        </w:rPr>
      </w:pPr>
      <w:r w:rsidRPr="00C2122F">
        <w:rPr>
          <w:rFonts w:ascii="Arial" w:hAnsi="Arial" w:cs="Arial"/>
          <w:sz w:val="20"/>
          <w:szCs w:val="20"/>
        </w:rPr>
        <w:t>grunts</w:t>
      </w:r>
    </w:p>
    <w:p w:rsidR="00C2122F" w:rsidRPr="00C2122F" w:rsidRDefault="00C2122F" w:rsidP="00C2122F">
      <w:pPr>
        <w:pStyle w:val="ListParagraph"/>
        <w:numPr>
          <w:ilvl w:val="0"/>
          <w:numId w:val="15"/>
        </w:numPr>
        <w:rPr>
          <w:rFonts w:ascii="Arial" w:hAnsi="Arial" w:cs="Arial"/>
          <w:sz w:val="20"/>
          <w:szCs w:val="20"/>
        </w:rPr>
      </w:pPr>
      <w:r w:rsidRPr="00C2122F">
        <w:rPr>
          <w:rFonts w:ascii="Arial" w:hAnsi="Arial" w:cs="Arial"/>
          <w:sz w:val="20"/>
          <w:szCs w:val="20"/>
        </w:rPr>
        <w:t>small non-speech sounds</w:t>
      </w:r>
    </w:p>
    <w:p w:rsidR="00C2122F" w:rsidRPr="00C2122F" w:rsidRDefault="00C2122F" w:rsidP="00C2122F">
      <w:pPr>
        <w:pStyle w:val="ListParagraph"/>
        <w:numPr>
          <w:ilvl w:val="0"/>
          <w:numId w:val="15"/>
        </w:numPr>
        <w:rPr>
          <w:rFonts w:ascii="Arial" w:hAnsi="Arial" w:cs="Arial"/>
          <w:sz w:val="20"/>
          <w:szCs w:val="20"/>
        </w:rPr>
      </w:pPr>
      <w:r w:rsidRPr="00C2122F">
        <w:rPr>
          <w:rFonts w:ascii="Arial" w:eastAsia="Times New Roman" w:hAnsi="Arial" w:cs="Arial"/>
          <w:sz w:val="20"/>
          <w:szCs w:val="20"/>
          <w:lang w:eastAsia="en-AU"/>
        </w:rPr>
        <w:t>filler words (</w:t>
      </w:r>
      <w:r w:rsidRPr="00C2122F">
        <w:rPr>
          <w:rFonts w:ascii="Arial" w:eastAsia="Times New Roman" w:hAnsi="Arial" w:cs="Arial"/>
          <w:i/>
          <w:iCs/>
          <w:sz w:val="20"/>
          <w:szCs w:val="20"/>
          <w:lang w:eastAsia="en-AU"/>
        </w:rPr>
        <w:t xml:space="preserve">um, </w:t>
      </w:r>
      <w:proofErr w:type="spellStart"/>
      <w:r w:rsidRPr="00C2122F">
        <w:rPr>
          <w:rFonts w:ascii="Arial" w:eastAsia="Times New Roman" w:hAnsi="Arial" w:cs="Arial"/>
          <w:i/>
          <w:iCs/>
          <w:sz w:val="20"/>
          <w:szCs w:val="20"/>
          <w:lang w:eastAsia="en-AU"/>
        </w:rPr>
        <w:t>er</w:t>
      </w:r>
      <w:proofErr w:type="spellEnd"/>
      <w:r w:rsidRPr="00C2122F">
        <w:rPr>
          <w:rFonts w:ascii="Arial" w:eastAsia="Times New Roman" w:hAnsi="Arial" w:cs="Arial"/>
          <w:i/>
          <w:iCs/>
          <w:sz w:val="20"/>
          <w:szCs w:val="20"/>
          <w:lang w:eastAsia="en-AU"/>
        </w:rPr>
        <w:t>, well</w:t>
      </w:r>
      <w:r w:rsidRPr="00C2122F">
        <w:rPr>
          <w:rFonts w:ascii="Arial" w:hAnsi="Arial" w:cs="Arial"/>
          <w:sz w:val="20"/>
          <w:szCs w:val="20"/>
        </w:rPr>
        <w:t>)</w:t>
      </w:r>
    </w:p>
    <w:p w:rsidR="00C2122F" w:rsidRPr="00C2122F" w:rsidRDefault="00C2122F" w:rsidP="00C2122F">
      <w:pPr>
        <w:pStyle w:val="ListParagraph"/>
        <w:numPr>
          <w:ilvl w:val="0"/>
          <w:numId w:val="15"/>
        </w:numPr>
        <w:rPr>
          <w:rFonts w:ascii="Arial" w:hAnsi="Arial" w:cs="Arial"/>
          <w:sz w:val="20"/>
          <w:szCs w:val="20"/>
        </w:rPr>
      </w:pPr>
      <w:r w:rsidRPr="00C2122F">
        <w:rPr>
          <w:rFonts w:ascii="Arial" w:hAnsi="Arial" w:cs="Arial"/>
          <w:sz w:val="20"/>
          <w:szCs w:val="20"/>
        </w:rPr>
        <w:t>pauses</w:t>
      </w:r>
    </w:p>
    <w:p w:rsidR="00C2122F" w:rsidRPr="00C2122F" w:rsidRDefault="00C2122F" w:rsidP="00C2122F">
      <w:pPr>
        <w:pStyle w:val="ListParagraph"/>
        <w:numPr>
          <w:ilvl w:val="0"/>
          <w:numId w:val="15"/>
        </w:numPr>
        <w:rPr>
          <w:rFonts w:ascii="Arial" w:hAnsi="Arial" w:cs="Arial"/>
          <w:sz w:val="20"/>
          <w:szCs w:val="20"/>
        </w:rPr>
      </w:pPr>
      <w:r w:rsidRPr="00C2122F">
        <w:rPr>
          <w:rFonts w:ascii="Arial" w:hAnsi="Arial" w:cs="Arial"/>
          <w:sz w:val="20"/>
          <w:szCs w:val="20"/>
        </w:rPr>
        <w:t>grimacing</w:t>
      </w:r>
    </w:p>
    <w:p w:rsidR="00B91971" w:rsidRDefault="00B91971" w:rsidP="00C2122F">
      <w:pPr>
        <w:pStyle w:val="ListParagraph"/>
        <w:numPr>
          <w:ilvl w:val="0"/>
          <w:numId w:val="15"/>
        </w:numPr>
        <w:rPr>
          <w:rFonts w:ascii="Arial" w:eastAsia="Times New Roman" w:hAnsi="Arial" w:cs="Arial"/>
          <w:sz w:val="20"/>
          <w:szCs w:val="20"/>
          <w:lang w:eastAsia="en-AU"/>
        </w:rPr>
      </w:pPr>
      <w:r>
        <w:rPr>
          <w:rFonts w:ascii="Arial" w:eastAsia="Times New Roman" w:hAnsi="Arial" w:cs="Arial"/>
          <w:sz w:val="20"/>
          <w:szCs w:val="20"/>
          <w:lang w:eastAsia="en-AU"/>
        </w:rPr>
        <w:t xml:space="preserve">blinking </w:t>
      </w:r>
    </w:p>
    <w:p w:rsidR="00C2122F" w:rsidRPr="00C2122F" w:rsidRDefault="00C2122F" w:rsidP="00C2122F">
      <w:pPr>
        <w:pStyle w:val="ListParagraph"/>
        <w:numPr>
          <w:ilvl w:val="0"/>
          <w:numId w:val="15"/>
        </w:numPr>
        <w:rPr>
          <w:rFonts w:ascii="Arial" w:eastAsia="Times New Roman" w:hAnsi="Arial" w:cs="Arial"/>
          <w:sz w:val="20"/>
          <w:szCs w:val="20"/>
          <w:lang w:eastAsia="en-AU"/>
        </w:rPr>
      </w:pPr>
      <w:r w:rsidRPr="00C2122F">
        <w:rPr>
          <w:rFonts w:ascii="Arial" w:eastAsia="Times New Roman" w:hAnsi="Arial" w:cs="Arial"/>
          <w:sz w:val="20"/>
          <w:szCs w:val="20"/>
          <w:lang w:eastAsia="en-AU"/>
        </w:rPr>
        <w:t>body movements</w:t>
      </w:r>
    </w:p>
    <w:p w:rsidR="003C08CE" w:rsidRDefault="003C08CE" w:rsidP="003C08CE">
      <w:pPr>
        <w:pStyle w:val="2019subheading"/>
        <w:rPr>
          <w:rFonts w:ascii="Arial" w:hAnsi="Arial" w:cs="Arial"/>
        </w:rPr>
      </w:pPr>
    </w:p>
    <w:p w:rsidR="001068BB" w:rsidRDefault="001068BB" w:rsidP="003C08CE">
      <w:pPr>
        <w:pStyle w:val="2019subheading"/>
        <w:rPr>
          <w:rFonts w:ascii="Arial" w:hAnsi="Arial" w:cs="Arial"/>
        </w:rPr>
      </w:pPr>
    </w:p>
    <w:p w:rsidR="001068BB" w:rsidRDefault="001068BB" w:rsidP="003C08CE">
      <w:pPr>
        <w:pStyle w:val="2019subheading"/>
        <w:rPr>
          <w:rFonts w:ascii="Arial" w:hAnsi="Arial" w:cs="Arial"/>
        </w:rPr>
      </w:pPr>
    </w:p>
    <w:p w:rsidR="00B14A7D" w:rsidRDefault="00B14A7D" w:rsidP="003C08CE">
      <w:pPr>
        <w:pStyle w:val="2019subheading"/>
        <w:rPr>
          <w:rFonts w:ascii="Arial" w:hAnsi="Arial" w:cs="Arial"/>
        </w:rPr>
      </w:pPr>
    </w:p>
    <w:p w:rsidR="00F10C87" w:rsidRDefault="00F10C87" w:rsidP="003C08CE">
      <w:pPr>
        <w:pStyle w:val="2019subheading"/>
        <w:rPr>
          <w:rFonts w:ascii="Arial" w:hAnsi="Arial" w:cs="Arial"/>
        </w:rPr>
      </w:pPr>
    </w:p>
    <w:p w:rsidR="00BF0B24" w:rsidRDefault="00BF0B24">
      <w:pPr>
        <w:spacing w:after="0" w:line="240" w:lineRule="auto"/>
        <w:rPr>
          <w:rFonts w:ascii="Arial" w:eastAsia="Times New Roman" w:hAnsi="Arial" w:cs="Arial"/>
          <w:b/>
          <w:color w:val="85C446"/>
          <w:sz w:val="28"/>
          <w:szCs w:val="28"/>
          <w:lang w:eastAsia="en-AU"/>
        </w:rPr>
      </w:pPr>
      <w:r>
        <w:rPr>
          <w:rFonts w:ascii="Arial" w:hAnsi="Arial" w:cs="Arial"/>
        </w:rPr>
        <w:br w:type="page"/>
      </w:r>
    </w:p>
    <w:p w:rsidR="00BF0B24" w:rsidRDefault="00BF0B24" w:rsidP="003C08CE">
      <w:pPr>
        <w:pStyle w:val="2019subheading"/>
        <w:rPr>
          <w:rFonts w:ascii="Arial" w:hAnsi="Arial" w:cs="Arial"/>
        </w:rPr>
      </w:pPr>
    </w:p>
    <w:p w:rsidR="00605FE8" w:rsidRDefault="00605FE8" w:rsidP="003C08CE">
      <w:pPr>
        <w:pStyle w:val="2019subheading"/>
        <w:rPr>
          <w:rFonts w:ascii="Arial" w:hAnsi="Arial" w:cs="Arial"/>
        </w:rPr>
      </w:pPr>
    </w:p>
    <w:p w:rsidR="00BF0B24" w:rsidRDefault="00BF0B24" w:rsidP="00BF0B24">
      <w:pPr>
        <w:pStyle w:val="2019subheading"/>
        <w:rPr>
          <w:rFonts w:ascii="Arial" w:hAnsi="Arial" w:cs="Arial"/>
        </w:rPr>
      </w:pPr>
      <w:r>
        <w:rPr>
          <w:rFonts w:ascii="Arial" w:hAnsi="Arial" w:cs="Arial"/>
        </w:rPr>
        <w:t xml:space="preserve">Swallowing and feeding </w:t>
      </w:r>
    </w:p>
    <w:tbl>
      <w:tblPr>
        <w:tblStyle w:val="ListTable6Colorful-Accent1"/>
        <w:tblW w:w="5000" w:type="pct"/>
        <w:tblLook w:val="0480" w:firstRow="0" w:lastRow="0" w:firstColumn="1" w:lastColumn="0" w:noHBand="0" w:noVBand="1"/>
      </w:tblPr>
      <w:tblGrid>
        <w:gridCol w:w="2126"/>
        <w:gridCol w:w="7512"/>
      </w:tblGrid>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Feeding </w:t>
            </w:r>
          </w:p>
        </w:tc>
        <w:tc>
          <w:tcPr>
            <w:tcW w:w="3897"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The whole process of consuming foods and fluids, including interacting with food, behaviours around food, positioning, biting, chewing and swallowing</w:t>
            </w:r>
            <w:r>
              <w:rPr>
                <w:rFonts w:ascii="Arial" w:hAnsi="Arial" w:cs="Arial"/>
                <w:color w:val="auto"/>
                <w:sz w:val="20"/>
                <w:szCs w:val="20"/>
              </w:rPr>
              <w:t xml:space="preserve">. This word is used </w:t>
            </w:r>
            <w:r w:rsidR="00B91971">
              <w:rPr>
                <w:rFonts w:ascii="Arial" w:hAnsi="Arial" w:cs="Arial"/>
                <w:color w:val="auto"/>
                <w:sz w:val="20"/>
                <w:szCs w:val="20"/>
              </w:rPr>
              <w:t>to describe</w:t>
            </w:r>
            <w:r>
              <w:rPr>
                <w:rFonts w:ascii="Arial" w:hAnsi="Arial" w:cs="Arial"/>
                <w:color w:val="auto"/>
                <w:sz w:val="20"/>
                <w:szCs w:val="20"/>
              </w:rPr>
              <w:t xml:space="preserve"> a carer/parent feeding a person, or a person feeding themselves. </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Swallowing </w:t>
            </w:r>
          </w:p>
        </w:tc>
        <w:tc>
          <w:tcPr>
            <w:tcW w:w="3897"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The process of passing food, fluid and foreign matter down the throat and into the oesophagus </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Dysphagia </w:t>
            </w:r>
          </w:p>
        </w:tc>
        <w:tc>
          <w:tcPr>
            <w:tcW w:w="3897"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Difficulty with swallowing foods and/or fluids </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Aspiration </w:t>
            </w:r>
          </w:p>
        </w:tc>
        <w:tc>
          <w:tcPr>
            <w:tcW w:w="3897"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When food/fluid/foreign m</w:t>
            </w:r>
            <w:r w:rsidR="00B91971">
              <w:rPr>
                <w:rFonts w:ascii="Arial" w:hAnsi="Arial" w:cs="Arial"/>
                <w:color w:val="auto"/>
                <w:sz w:val="20"/>
                <w:szCs w:val="20"/>
              </w:rPr>
              <w:t>atter passes through the vocal cords/f</w:t>
            </w:r>
            <w:r w:rsidRPr="00DC1B1E">
              <w:rPr>
                <w:rFonts w:ascii="Arial" w:hAnsi="Arial" w:cs="Arial"/>
                <w:color w:val="auto"/>
                <w:sz w:val="20"/>
                <w:szCs w:val="20"/>
              </w:rPr>
              <w:t xml:space="preserve">olds and enters the airway </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Penetration </w:t>
            </w:r>
          </w:p>
        </w:tc>
        <w:tc>
          <w:tcPr>
            <w:tcW w:w="3897"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When food/fluid/foreign matter contacts the vocal</w:t>
            </w:r>
            <w:r w:rsidR="00B91971">
              <w:rPr>
                <w:rFonts w:ascii="Arial" w:hAnsi="Arial" w:cs="Arial"/>
                <w:color w:val="auto"/>
                <w:sz w:val="20"/>
                <w:szCs w:val="20"/>
              </w:rPr>
              <w:t xml:space="preserve"> cords/</w:t>
            </w:r>
            <w:r w:rsidRPr="00DC1B1E">
              <w:rPr>
                <w:rFonts w:ascii="Arial" w:hAnsi="Arial" w:cs="Arial"/>
                <w:color w:val="auto"/>
                <w:sz w:val="20"/>
                <w:szCs w:val="20"/>
              </w:rPr>
              <w:t xml:space="preserve">folds but does not enter the airway and is expelled </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Gag </w:t>
            </w:r>
          </w:p>
        </w:tc>
        <w:tc>
          <w:tcPr>
            <w:tcW w:w="3897"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When food/fluid/foreign matter causes a reflex </w:t>
            </w:r>
            <w:r>
              <w:rPr>
                <w:rFonts w:ascii="Arial" w:hAnsi="Arial" w:cs="Arial"/>
                <w:color w:val="auto"/>
                <w:sz w:val="20"/>
                <w:szCs w:val="20"/>
              </w:rPr>
              <w:t xml:space="preserve">response </w:t>
            </w:r>
            <w:r w:rsidRPr="00DC1B1E">
              <w:rPr>
                <w:rFonts w:ascii="Arial" w:hAnsi="Arial" w:cs="Arial"/>
                <w:color w:val="auto"/>
                <w:sz w:val="20"/>
                <w:szCs w:val="20"/>
              </w:rPr>
              <w:t xml:space="preserve">to expel the matter by contraction of the back of the mouth and throat </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Choke </w:t>
            </w:r>
          </w:p>
        </w:tc>
        <w:tc>
          <w:tcPr>
            <w:tcW w:w="3897"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When food/fluid/foreign matter obstructs breathing  </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Thin fluids </w:t>
            </w:r>
          </w:p>
        </w:tc>
        <w:tc>
          <w:tcPr>
            <w:tcW w:w="3897"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Fluids like water, milk, clear soups, tea, coffee that do not hold together well in the mouth and have a fast flow rate</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Thickener</w:t>
            </w:r>
          </w:p>
        </w:tc>
        <w:tc>
          <w:tcPr>
            <w:tcW w:w="3897"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A substance (usually a powder) added to a liquid to make it thicker/firmer, most commonly used for people with swallowing problems </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Full diet </w:t>
            </w:r>
          </w:p>
        </w:tc>
        <w:tc>
          <w:tcPr>
            <w:tcW w:w="3897"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A person can safely manage to eat all food textures </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Soft (food texture)</w:t>
            </w:r>
          </w:p>
        </w:tc>
        <w:tc>
          <w:tcPr>
            <w:tcW w:w="3897"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Food texture that is naturally soft or cooked and cut/modified to be soft e.g. banana, eggs, tofu, well-cooked vegetables, moist fish </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Minced and moist (food texture)</w:t>
            </w:r>
          </w:p>
        </w:tc>
        <w:tc>
          <w:tcPr>
            <w:tcW w:w="3897"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Food texture that is soft, moist, contains very fine lumps (no bigger than ~0.5cm) e.g. mashed banana pieces, mashed meats and blended beans</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Puree (food texture)</w:t>
            </w:r>
          </w:p>
        </w:tc>
        <w:tc>
          <w:tcPr>
            <w:tcW w:w="3897"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Food that is smooth and free of lumps e.g. custard, yoghurt, blended meats/vegetables/fruits without lumps</w:t>
            </w:r>
          </w:p>
        </w:tc>
      </w:tr>
    </w:tbl>
    <w:p w:rsidR="00BF0B24" w:rsidRPr="0090111C" w:rsidRDefault="00BF0B24" w:rsidP="00BF0B24">
      <w:pPr>
        <w:pStyle w:val="2019subheading"/>
        <w:rPr>
          <w:rFonts w:ascii="Arial" w:hAnsi="Arial" w:cs="Arial"/>
        </w:rPr>
      </w:pPr>
    </w:p>
    <w:p w:rsidR="00BF0B24" w:rsidRPr="0090111C" w:rsidRDefault="00BF0B24" w:rsidP="00BF0B24">
      <w:pPr>
        <w:pStyle w:val="2019subheading"/>
        <w:rPr>
          <w:rFonts w:ascii="Arial" w:hAnsi="Arial" w:cs="Arial"/>
        </w:rPr>
      </w:pPr>
    </w:p>
    <w:p w:rsidR="00BF0B24" w:rsidRPr="0090111C" w:rsidRDefault="00BF0B24" w:rsidP="00BF0B24">
      <w:pPr>
        <w:spacing w:after="120" w:line="280" w:lineRule="exact"/>
        <w:rPr>
          <w:rFonts w:ascii="Arial" w:hAnsi="Arial" w:cs="Arial"/>
          <w:sz w:val="20"/>
          <w:szCs w:val="20"/>
        </w:rPr>
      </w:pPr>
    </w:p>
    <w:p w:rsidR="00BF0B24" w:rsidRPr="0090111C" w:rsidRDefault="00BF0B24" w:rsidP="00BF0B24">
      <w:pPr>
        <w:spacing w:after="120" w:line="280" w:lineRule="exact"/>
        <w:rPr>
          <w:rFonts w:ascii="Arial" w:hAnsi="Arial" w:cs="Arial"/>
          <w:sz w:val="20"/>
          <w:szCs w:val="20"/>
        </w:rPr>
      </w:pPr>
    </w:p>
    <w:tbl>
      <w:tblPr>
        <w:tblStyle w:val="ListTable6Colorful-Accent1"/>
        <w:tblpPr w:leftFromText="180" w:rightFromText="180" w:horzAnchor="margin" w:tblpY="1185"/>
        <w:tblW w:w="5000" w:type="pct"/>
        <w:tblLook w:val="0480" w:firstRow="0" w:lastRow="0" w:firstColumn="1" w:lastColumn="0" w:noHBand="0" w:noVBand="1"/>
      </w:tblPr>
      <w:tblGrid>
        <w:gridCol w:w="1813"/>
        <w:gridCol w:w="7825"/>
      </w:tblGrid>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BF0B24" w:rsidRPr="00530145" w:rsidRDefault="00BF0B24" w:rsidP="007E7BAD">
            <w:pPr>
              <w:rPr>
                <w:rFonts w:ascii="Arial" w:hAnsi="Arial" w:cs="Arial"/>
                <w:color w:val="auto"/>
                <w:sz w:val="20"/>
                <w:szCs w:val="20"/>
              </w:rPr>
            </w:pPr>
            <w:proofErr w:type="spellStart"/>
            <w:r w:rsidRPr="00530145">
              <w:rPr>
                <w:rFonts w:ascii="Arial" w:hAnsi="Arial" w:cs="Arial"/>
                <w:color w:val="auto"/>
                <w:sz w:val="20"/>
                <w:szCs w:val="20"/>
              </w:rPr>
              <w:lastRenderedPageBreak/>
              <w:t>Videofluoroscopic</w:t>
            </w:r>
            <w:proofErr w:type="spellEnd"/>
            <w:r w:rsidRPr="00530145">
              <w:rPr>
                <w:rFonts w:ascii="Arial" w:hAnsi="Arial" w:cs="Arial"/>
                <w:color w:val="auto"/>
                <w:sz w:val="20"/>
                <w:szCs w:val="20"/>
              </w:rPr>
              <w:t xml:space="preserve"> swallow study (VFSS)</w:t>
            </w:r>
          </w:p>
        </w:tc>
        <w:tc>
          <w:tcPr>
            <w:tcW w:w="3821" w:type="pct"/>
          </w:tcPr>
          <w:p w:rsidR="00BF0B24" w:rsidRPr="00530145"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30145">
              <w:rPr>
                <w:rFonts w:ascii="Arial" w:hAnsi="Arial" w:cs="Arial"/>
                <w:color w:val="auto"/>
                <w:sz w:val="20"/>
                <w:szCs w:val="20"/>
              </w:rPr>
              <w:t>A study using an x-ray machine to assess a person’s swallow</w:t>
            </w:r>
          </w:p>
          <w:p w:rsidR="00BF0B24" w:rsidRPr="00530145" w:rsidRDefault="00BF0B24" w:rsidP="007E7BAD">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30145">
              <w:rPr>
                <w:rFonts w:ascii="Arial" w:hAnsi="Arial" w:cs="Arial"/>
                <w:color w:val="auto"/>
                <w:sz w:val="20"/>
                <w:szCs w:val="20"/>
              </w:rPr>
              <w:t>Adults:</w:t>
            </w:r>
            <w:hyperlink r:id="rId12" w:history="1">
              <w:r w:rsidRPr="00530145">
                <w:rPr>
                  <w:rStyle w:val="Hyperlink"/>
                  <w:rFonts w:ascii="Arial" w:hAnsi="Arial" w:cs="Arial"/>
                  <w:sz w:val="20"/>
                  <w:szCs w:val="20"/>
                </w:rPr>
                <w:t>http://hi.bns.health.qld.gov.au/allied_health/speech_pathology/documents/vfss-pat-flyer.pdf</w:t>
              </w:r>
            </w:hyperlink>
          </w:p>
          <w:p w:rsidR="00BF0B24" w:rsidRPr="00530145" w:rsidRDefault="00BF0B24" w:rsidP="007E7BAD">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30145">
              <w:rPr>
                <w:rFonts w:ascii="Arial" w:hAnsi="Arial" w:cs="Arial"/>
                <w:color w:val="auto"/>
                <w:sz w:val="20"/>
                <w:szCs w:val="20"/>
              </w:rPr>
              <w:t>Children:</w:t>
            </w:r>
            <w:hyperlink r:id="rId13" w:history="1">
              <w:r w:rsidRPr="00530145">
                <w:rPr>
                  <w:rStyle w:val="Hyperlink"/>
                  <w:rFonts w:ascii="Arial" w:hAnsi="Arial" w:cs="Arial"/>
                  <w:sz w:val="20"/>
                  <w:szCs w:val="20"/>
                </w:rPr>
                <w:t>https://www.childrens.health.qld.gov.au/fact-sheet-videofluoroscopic-swallow-study/?iframe=true&amp;width=100%&amp;height=100%</w:t>
              </w:r>
            </w:hyperlink>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79" w:type="pct"/>
          </w:tcPr>
          <w:p w:rsidR="00BF0B24" w:rsidRPr="00DC1B1E" w:rsidRDefault="00BF0B24" w:rsidP="007E7BAD">
            <w:pPr>
              <w:rPr>
                <w:rFonts w:ascii="Arial" w:hAnsi="Arial" w:cs="Arial"/>
                <w:color w:val="auto"/>
                <w:sz w:val="20"/>
                <w:szCs w:val="20"/>
              </w:rPr>
            </w:pPr>
            <w:proofErr w:type="spellStart"/>
            <w:r w:rsidRPr="00DC1B1E">
              <w:rPr>
                <w:rFonts w:ascii="Arial" w:hAnsi="Arial" w:cs="Arial"/>
                <w:color w:val="auto"/>
                <w:sz w:val="20"/>
                <w:szCs w:val="20"/>
              </w:rPr>
              <w:t>Fiberoptic</w:t>
            </w:r>
            <w:proofErr w:type="spellEnd"/>
            <w:r w:rsidRPr="00DC1B1E">
              <w:rPr>
                <w:rFonts w:ascii="Arial" w:hAnsi="Arial" w:cs="Arial"/>
                <w:color w:val="auto"/>
                <w:sz w:val="20"/>
                <w:szCs w:val="20"/>
              </w:rPr>
              <w:t xml:space="preserve"> endoscopic evaluation of swallowing </w:t>
            </w:r>
          </w:p>
        </w:tc>
        <w:tc>
          <w:tcPr>
            <w:tcW w:w="3821"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Procedure of passing a flexible camera down a person’s nose and throat, stopping above their larynx (voice box) to assess their swallowing </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Nasogastric tube (NGT) </w:t>
            </w:r>
          </w:p>
        </w:tc>
        <w:tc>
          <w:tcPr>
            <w:tcW w:w="3821"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Feeding tube passed through the nose, past the throat and into the stomach </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79"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PEG tube (Percutaneous endoscopic gastrostomy)</w:t>
            </w:r>
          </w:p>
        </w:tc>
        <w:tc>
          <w:tcPr>
            <w:tcW w:w="3821"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Feeding tube inserted into a surgically</w:t>
            </w:r>
            <w:r>
              <w:rPr>
                <w:rFonts w:ascii="Arial" w:hAnsi="Arial" w:cs="Arial"/>
                <w:color w:val="auto"/>
                <w:sz w:val="20"/>
                <w:szCs w:val="20"/>
              </w:rPr>
              <w:t xml:space="preserve"> created opening in the stomach. It can als</w:t>
            </w:r>
            <w:r w:rsidR="00B91971">
              <w:rPr>
                <w:rFonts w:ascii="Arial" w:hAnsi="Arial" w:cs="Arial"/>
                <w:color w:val="auto"/>
                <w:sz w:val="20"/>
                <w:szCs w:val="20"/>
              </w:rPr>
              <w:t xml:space="preserve">o be a called other names like </w:t>
            </w:r>
            <w:r>
              <w:rPr>
                <w:rFonts w:ascii="Arial" w:hAnsi="Arial" w:cs="Arial"/>
                <w:color w:val="auto"/>
                <w:sz w:val="20"/>
                <w:szCs w:val="20"/>
              </w:rPr>
              <w:t xml:space="preserve">G tube and Mickey button. </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NJ or TPT (</w:t>
            </w:r>
            <w:proofErr w:type="spellStart"/>
            <w:r w:rsidRPr="00DC1B1E">
              <w:rPr>
                <w:rFonts w:ascii="Arial" w:hAnsi="Arial" w:cs="Arial"/>
                <w:color w:val="auto"/>
                <w:sz w:val="20"/>
                <w:szCs w:val="20"/>
              </w:rPr>
              <w:t>Nasojejunal</w:t>
            </w:r>
            <w:proofErr w:type="spellEnd"/>
            <w:r w:rsidRPr="00DC1B1E">
              <w:rPr>
                <w:rFonts w:ascii="Arial" w:hAnsi="Arial" w:cs="Arial"/>
                <w:color w:val="auto"/>
                <w:sz w:val="20"/>
                <w:szCs w:val="20"/>
              </w:rPr>
              <w:t>/</w:t>
            </w:r>
            <w:r w:rsidR="00B91971">
              <w:rPr>
                <w:rFonts w:ascii="Arial" w:hAnsi="Arial" w:cs="Arial"/>
                <w:color w:val="auto"/>
                <w:sz w:val="20"/>
                <w:szCs w:val="20"/>
              </w:rPr>
              <w:t xml:space="preserve"> </w:t>
            </w:r>
            <w:r w:rsidRPr="00DC1B1E">
              <w:rPr>
                <w:rFonts w:ascii="Arial" w:hAnsi="Arial" w:cs="Arial"/>
                <w:color w:val="auto"/>
                <w:sz w:val="20"/>
                <w:szCs w:val="20"/>
              </w:rPr>
              <w:t>transpyloric tube)</w:t>
            </w:r>
          </w:p>
        </w:tc>
        <w:tc>
          <w:tcPr>
            <w:tcW w:w="3821"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Feeding tube passed through the nose, past the throat and into the small intestine</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79"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JEJ (jejunostomy tube)</w:t>
            </w:r>
          </w:p>
        </w:tc>
        <w:tc>
          <w:tcPr>
            <w:tcW w:w="3821"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Feeding tube inserted into a surgically created opening in the small intestine</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Malnutrition </w:t>
            </w:r>
          </w:p>
        </w:tc>
        <w:tc>
          <w:tcPr>
            <w:tcW w:w="3821"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Deficiencies, excesses or imbalances in a person’s nutritional intake </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79"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Oral stimulation</w:t>
            </w:r>
          </w:p>
        </w:tc>
        <w:tc>
          <w:tcPr>
            <w:tcW w:w="3821"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Sensory stimulation around the mouth and inside the oral cavity to promote development of skills related to feeding e.g. sucking, biting</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Pacing (for feeding)</w:t>
            </w:r>
          </w:p>
        </w:tc>
        <w:tc>
          <w:tcPr>
            <w:tcW w:w="3821"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Responding to the cues </w:t>
            </w:r>
            <w:r w:rsidR="00B91971">
              <w:rPr>
                <w:rFonts w:ascii="Arial" w:hAnsi="Arial" w:cs="Arial"/>
                <w:color w:val="auto"/>
                <w:sz w:val="20"/>
                <w:szCs w:val="20"/>
              </w:rPr>
              <w:t xml:space="preserve">of the person who is eating, </w:t>
            </w:r>
            <w:r w:rsidRPr="00DC1B1E">
              <w:rPr>
                <w:rFonts w:ascii="Arial" w:hAnsi="Arial" w:cs="Arial"/>
                <w:color w:val="auto"/>
                <w:sz w:val="20"/>
                <w:szCs w:val="20"/>
              </w:rPr>
              <w:t xml:space="preserve">and adapting the speed </w:t>
            </w:r>
            <w:r w:rsidR="00B91971">
              <w:rPr>
                <w:rFonts w:ascii="Arial" w:hAnsi="Arial" w:cs="Arial"/>
                <w:color w:val="auto"/>
                <w:sz w:val="20"/>
                <w:szCs w:val="20"/>
              </w:rPr>
              <w:t>by which the food is delivered (e.g. slower presentation of spoon, one spoonful at a time)</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179"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Positioning (feeding)</w:t>
            </w:r>
          </w:p>
        </w:tc>
        <w:tc>
          <w:tcPr>
            <w:tcW w:w="3821" w:type="pct"/>
          </w:tcPr>
          <w:p w:rsidR="00BF0B24" w:rsidRPr="00DC1B1E" w:rsidRDefault="00BF0B24"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Optimal posture of the head, neck, trunk, legs and feet to support eating and drinking </w:t>
            </w:r>
          </w:p>
        </w:tc>
      </w:tr>
    </w:tbl>
    <w:p w:rsidR="00BF0B24" w:rsidRDefault="00BF0B24" w:rsidP="00BF0B24">
      <w:pPr>
        <w:pStyle w:val="2019subheading"/>
        <w:rPr>
          <w:rFonts w:ascii="Arial" w:hAnsi="Arial" w:cs="Arial"/>
        </w:rPr>
      </w:pPr>
    </w:p>
    <w:p w:rsidR="00BF0B24" w:rsidRDefault="00BF0B24" w:rsidP="00BF0B24">
      <w:pPr>
        <w:spacing w:after="0" w:line="240" w:lineRule="auto"/>
        <w:rPr>
          <w:rFonts w:ascii="Arial" w:eastAsia="Times New Roman" w:hAnsi="Arial" w:cs="Arial"/>
          <w:b/>
          <w:color w:val="85C446"/>
          <w:sz w:val="28"/>
          <w:szCs w:val="28"/>
          <w:lang w:eastAsia="en-AU"/>
        </w:rPr>
      </w:pPr>
      <w:r>
        <w:rPr>
          <w:rFonts w:ascii="Arial" w:hAnsi="Arial" w:cs="Arial"/>
        </w:rPr>
        <w:br w:type="page"/>
      </w:r>
    </w:p>
    <w:tbl>
      <w:tblPr>
        <w:tblStyle w:val="ListTable6Colorful-Accent1"/>
        <w:tblpPr w:leftFromText="180" w:rightFromText="180" w:horzAnchor="margin" w:tblpY="1185"/>
        <w:tblW w:w="5000" w:type="pct"/>
        <w:tblLook w:val="0480" w:firstRow="0" w:lastRow="0" w:firstColumn="1" w:lastColumn="0" w:noHBand="0" w:noVBand="1"/>
      </w:tblPr>
      <w:tblGrid>
        <w:gridCol w:w="2548"/>
        <w:gridCol w:w="7090"/>
      </w:tblGrid>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lastRenderedPageBreak/>
              <w:t>Reflux (gastroesophageal reflux)</w:t>
            </w:r>
          </w:p>
        </w:tc>
        <w:tc>
          <w:tcPr>
            <w:tcW w:w="3678"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Stomach contents backflows into the oesophagus (food pipe), which can cause pain and vomiting </w:t>
            </w:r>
          </w:p>
        </w:tc>
      </w:tr>
      <w:tr w:rsidR="00B91971" w:rsidRPr="00B91971" w:rsidTr="00DC5797">
        <w:tc>
          <w:tcPr>
            <w:cnfStyle w:val="001000000000" w:firstRow="0" w:lastRow="0" w:firstColumn="1" w:lastColumn="0" w:oddVBand="0" w:evenVBand="0" w:oddHBand="0" w:evenHBand="0" w:firstRowFirstColumn="0" w:firstRowLastColumn="0" w:lastRowFirstColumn="0" w:lastRowLastColumn="0"/>
            <w:tcW w:w="1322" w:type="pct"/>
          </w:tcPr>
          <w:p w:rsidR="00B91971" w:rsidRPr="00B91971" w:rsidRDefault="00B91971" w:rsidP="00B91971">
            <w:pPr>
              <w:rPr>
                <w:rFonts w:ascii="Arial" w:hAnsi="Arial" w:cs="Arial"/>
                <w:color w:val="auto"/>
                <w:sz w:val="20"/>
                <w:szCs w:val="20"/>
              </w:rPr>
            </w:pPr>
            <w:r w:rsidRPr="00B91971">
              <w:rPr>
                <w:rFonts w:ascii="Arial" w:hAnsi="Arial" w:cs="Arial"/>
                <w:color w:val="auto"/>
                <w:sz w:val="20"/>
                <w:szCs w:val="20"/>
              </w:rPr>
              <w:t>Oral aversion</w:t>
            </w:r>
          </w:p>
        </w:tc>
        <w:tc>
          <w:tcPr>
            <w:tcW w:w="3678" w:type="pct"/>
          </w:tcPr>
          <w:p w:rsidR="00B91971" w:rsidRPr="00B91971" w:rsidRDefault="00B91971" w:rsidP="00B9197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B91971">
              <w:rPr>
                <w:rFonts w:ascii="Arial" w:hAnsi="Arial" w:cs="Arial"/>
                <w:color w:val="auto"/>
                <w:sz w:val="20"/>
                <w:szCs w:val="20"/>
              </w:rPr>
              <w:t>Persistently avoiding/refusing to interact with foods</w:t>
            </w:r>
            <w:r>
              <w:rPr>
                <w:rFonts w:ascii="Arial" w:hAnsi="Arial" w:cs="Arial"/>
                <w:color w:val="auto"/>
                <w:sz w:val="20"/>
                <w:szCs w:val="20"/>
              </w:rPr>
              <w:t xml:space="preserve"> and drinks</w:t>
            </w:r>
          </w:p>
        </w:tc>
      </w:tr>
      <w:tr w:rsidR="00BF0B24" w:rsidRPr="00DC1B1E" w:rsidTr="007E7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Sensory aversion </w:t>
            </w:r>
          </w:p>
        </w:tc>
        <w:tc>
          <w:tcPr>
            <w:tcW w:w="3678" w:type="pct"/>
          </w:tcPr>
          <w:p w:rsidR="00BF0B24" w:rsidRPr="00DC1B1E" w:rsidRDefault="00BF0B24" w:rsidP="007E7BA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DC1B1E">
              <w:rPr>
                <w:rFonts w:ascii="Arial" w:hAnsi="Arial" w:cs="Arial"/>
                <w:color w:val="auto"/>
                <w:sz w:val="20"/>
                <w:szCs w:val="20"/>
              </w:rPr>
              <w:t xml:space="preserve">Persistently avoiding/refusing to interact with foods </w:t>
            </w:r>
            <w:r w:rsidR="00B91971">
              <w:rPr>
                <w:rFonts w:ascii="Arial" w:hAnsi="Arial" w:cs="Arial"/>
                <w:color w:val="auto"/>
                <w:sz w:val="20"/>
                <w:szCs w:val="20"/>
              </w:rPr>
              <w:t xml:space="preserve">and drinks </w:t>
            </w:r>
            <w:r w:rsidRPr="00DC1B1E">
              <w:rPr>
                <w:rFonts w:ascii="Arial" w:hAnsi="Arial" w:cs="Arial"/>
                <w:color w:val="auto"/>
                <w:sz w:val="20"/>
                <w:szCs w:val="20"/>
              </w:rPr>
              <w:t>based on its sensory properties e.g. refusing to eat wet foods, or only eating foods that are white</w:t>
            </w:r>
          </w:p>
        </w:tc>
      </w:tr>
      <w:tr w:rsidR="00BF0B24" w:rsidRPr="00DC1B1E" w:rsidTr="007E7BAD">
        <w:tc>
          <w:tcPr>
            <w:cnfStyle w:val="001000000000" w:firstRow="0" w:lastRow="0" w:firstColumn="1" w:lastColumn="0" w:oddVBand="0" w:evenVBand="0" w:oddHBand="0" w:evenHBand="0" w:firstRowFirstColumn="0" w:firstRowLastColumn="0" w:lastRowFirstColumn="0" w:lastRowLastColumn="0"/>
            <w:tcW w:w="1322" w:type="pct"/>
          </w:tcPr>
          <w:p w:rsidR="00BF0B24" w:rsidRPr="00DC1B1E" w:rsidRDefault="00BF0B24" w:rsidP="007E7BAD">
            <w:pPr>
              <w:rPr>
                <w:rFonts w:ascii="Arial" w:hAnsi="Arial" w:cs="Arial"/>
                <w:color w:val="auto"/>
                <w:sz w:val="20"/>
                <w:szCs w:val="20"/>
              </w:rPr>
            </w:pPr>
            <w:r w:rsidRPr="00DC1B1E">
              <w:rPr>
                <w:rFonts w:ascii="Arial" w:hAnsi="Arial" w:cs="Arial"/>
                <w:color w:val="auto"/>
                <w:sz w:val="20"/>
                <w:szCs w:val="20"/>
              </w:rPr>
              <w:t xml:space="preserve">Tube wean </w:t>
            </w:r>
          </w:p>
        </w:tc>
        <w:tc>
          <w:tcPr>
            <w:tcW w:w="3678" w:type="pct"/>
          </w:tcPr>
          <w:p w:rsidR="00BF0B24" w:rsidRPr="00DC1B1E" w:rsidRDefault="00B91971" w:rsidP="007E7BA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Process of preparing a person</w:t>
            </w:r>
            <w:r w:rsidRPr="00DC1B1E">
              <w:rPr>
                <w:rFonts w:ascii="Arial" w:hAnsi="Arial" w:cs="Arial"/>
                <w:color w:val="auto"/>
                <w:sz w:val="20"/>
                <w:szCs w:val="20"/>
              </w:rPr>
              <w:t xml:space="preserve"> for </w:t>
            </w:r>
            <w:r>
              <w:rPr>
                <w:rFonts w:ascii="Arial" w:hAnsi="Arial" w:cs="Arial"/>
                <w:color w:val="auto"/>
                <w:sz w:val="20"/>
                <w:szCs w:val="20"/>
              </w:rPr>
              <w:t>oral feeding by removing or relying less on a feeding</w:t>
            </w:r>
            <w:r w:rsidRPr="00DC1B1E">
              <w:rPr>
                <w:rFonts w:ascii="Arial" w:hAnsi="Arial" w:cs="Arial"/>
                <w:color w:val="auto"/>
                <w:sz w:val="20"/>
                <w:szCs w:val="20"/>
              </w:rPr>
              <w:t xml:space="preserve"> </w:t>
            </w:r>
            <w:r w:rsidR="00BF0B24" w:rsidRPr="00DC1B1E">
              <w:rPr>
                <w:rFonts w:ascii="Arial" w:hAnsi="Arial" w:cs="Arial"/>
                <w:color w:val="auto"/>
                <w:sz w:val="20"/>
                <w:szCs w:val="20"/>
              </w:rPr>
              <w:t xml:space="preserve">tube </w:t>
            </w:r>
          </w:p>
        </w:tc>
      </w:tr>
    </w:tbl>
    <w:p w:rsidR="00BF0B24" w:rsidRDefault="00BF0B24" w:rsidP="00BF0B24">
      <w:pPr>
        <w:spacing w:after="0" w:line="240" w:lineRule="auto"/>
        <w:rPr>
          <w:rFonts w:ascii="Arial" w:hAnsi="Arial" w:cs="Arial"/>
          <w:sz w:val="20"/>
          <w:szCs w:val="20"/>
        </w:rPr>
      </w:pPr>
      <w:r>
        <w:rPr>
          <w:rFonts w:ascii="Arial" w:hAnsi="Arial" w:cs="Arial"/>
          <w:sz w:val="20"/>
          <w:szCs w:val="20"/>
        </w:rPr>
        <w:t xml:space="preserve"> </w:t>
      </w:r>
    </w:p>
    <w:p w:rsidR="00BF0B24" w:rsidRDefault="00BF0B24" w:rsidP="00BF0B24">
      <w:pPr>
        <w:spacing w:after="0" w:line="240" w:lineRule="auto"/>
        <w:rPr>
          <w:rFonts w:ascii="Arial" w:hAnsi="Arial" w:cs="Arial"/>
          <w:sz w:val="20"/>
          <w:szCs w:val="20"/>
        </w:rPr>
      </w:pPr>
    </w:p>
    <w:p w:rsidR="00BF0B24" w:rsidRDefault="00BF0B24" w:rsidP="00BF0B24">
      <w:pPr>
        <w:spacing w:after="0" w:line="240" w:lineRule="auto"/>
        <w:rPr>
          <w:rFonts w:ascii="Arial" w:hAnsi="Arial" w:cs="Arial"/>
          <w:sz w:val="20"/>
          <w:szCs w:val="20"/>
        </w:rPr>
      </w:pPr>
    </w:p>
    <w:p w:rsidR="00BF0B24" w:rsidRDefault="00BF0B24" w:rsidP="00BF0B24">
      <w:pPr>
        <w:spacing w:after="0" w:line="240" w:lineRule="auto"/>
        <w:rPr>
          <w:rFonts w:ascii="Arial" w:hAnsi="Arial" w:cs="Arial"/>
          <w:sz w:val="20"/>
          <w:szCs w:val="20"/>
        </w:rPr>
      </w:pPr>
    </w:p>
    <w:p w:rsidR="00BF0B24" w:rsidRDefault="00BF0B24" w:rsidP="00BF0B24">
      <w:pPr>
        <w:spacing w:after="0" w:line="240" w:lineRule="auto"/>
        <w:rPr>
          <w:rFonts w:ascii="Arial" w:hAnsi="Arial" w:cs="Arial"/>
          <w:sz w:val="20"/>
          <w:szCs w:val="20"/>
        </w:rPr>
      </w:pPr>
    </w:p>
    <w:p w:rsidR="00BF0B24" w:rsidRDefault="00BF0B24" w:rsidP="00BF0B24">
      <w:pPr>
        <w:spacing w:after="0" w:line="240" w:lineRule="auto"/>
        <w:rPr>
          <w:rFonts w:ascii="Arial" w:hAnsi="Arial" w:cs="Arial"/>
          <w:sz w:val="20"/>
          <w:szCs w:val="20"/>
        </w:rPr>
      </w:pPr>
    </w:p>
    <w:p w:rsidR="00BF0B24" w:rsidRDefault="00BF0B24" w:rsidP="00BF0B24">
      <w:pPr>
        <w:spacing w:after="0" w:line="240" w:lineRule="auto"/>
        <w:rPr>
          <w:rFonts w:ascii="Arial" w:hAnsi="Arial" w:cs="Arial"/>
          <w:sz w:val="20"/>
          <w:szCs w:val="20"/>
        </w:rPr>
      </w:pPr>
    </w:p>
    <w:p w:rsidR="00BF0B24" w:rsidRDefault="00BF0B24" w:rsidP="00BF0B24">
      <w:pPr>
        <w:spacing w:after="0" w:line="240" w:lineRule="auto"/>
        <w:rPr>
          <w:rFonts w:ascii="Arial" w:hAnsi="Arial" w:cs="Arial"/>
          <w:sz w:val="20"/>
          <w:szCs w:val="20"/>
        </w:rPr>
      </w:pPr>
      <w:r w:rsidRPr="00530145">
        <w:rPr>
          <w:rFonts w:ascii="Arial" w:hAnsi="Arial" w:cs="Arial"/>
          <w:sz w:val="20"/>
          <w:szCs w:val="20"/>
        </w:rPr>
        <w:t xml:space="preserve">Common questions speech pathologists ask clients/families: </w:t>
      </w:r>
    </w:p>
    <w:p w:rsidR="00BF0B24" w:rsidRPr="00530145" w:rsidRDefault="00BF0B24" w:rsidP="00BF0B24">
      <w:pPr>
        <w:spacing w:after="0" w:line="240" w:lineRule="auto"/>
        <w:rPr>
          <w:rFonts w:ascii="Arial" w:hAnsi="Arial" w:cs="Arial"/>
          <w:sz w:val="20"/>
          <w:szCs w:val="20"/>
        </w:rPr>
      </w:pPr>
    </w:p>
    <w:p w:rsidR="00BF0B24" w:rsidRPr="00530145" w:rsidRDefault="00BF0B24" w:rsidP="00BF0B24">
      <w:pPr>
        <w:pStyle w:val="ListParagraph"/>
        <w:numPr>
          <w:ilvl w:val="0"/>
          <w:numId w:val="19"/>
        </w:numPr>
        <w:rPr>
          <w:rFonts w:ascii="Arial" w:hAnsi="Arial" w:cs="Arial"/>
          <w:sz w:val="20"/>
          <w:szCs w:val="20"/>
        </w:rPr>
      </w:pPr>
      <w:r w:rsidRPr="00530145">
        <w:rPr>
          <w:rFonts w:ascii="Arial" w:hAnsi="Arial" w:cs="Arial"/>
          <w:sz w:val="20"/>
          <w:szCs w:val="20"/>
        </w:rPr>
        <w:t>What textures are clients eating and drinking?</w:t>
      </w:r>
    </w:p>
    <w:p w:rsidR="00BF0B24" w:rsidRPr="00530145" w:rsidRDefault="00BF0B24" w:rsidP="00BF0B24">
      <w:pPr>
        <w:pStyle w:val="ListParagraph"/>
        <w:numPr>
          <w:ilvl w:val="0"/>
          <w:numId w:val="19"/>
        </w:numPr>
        <w:rPr>
          <w:rFonts w:ascii="Arial" w:hAnsi="Arial" w:cs="Arial"/>
          <w:sz w:val="20"/>
          <w:szCs w:val="20"/>
        </w:rPr>
      </w:pPr>
      <w:r w:rsidRPr="00530145">
        <w:rPr>
          <w:rFonts w:ascii="Arial" w:hAnsi="Arial" w:cs="Arial"/>
          <w:sz w:val="20"/>
          <w:szCs w:val="20"/>
        </w:rPr>
        <w:t>Any concerns with swallow safety?</w:t>
      </w:r>
    </w:p>
    <w:p w:rsidR="00BF0B24" w:rsidRPr="00530145" w:rsidRDefault="00BF0B24" w:rsidP="00BF0B24">
      <w:pPr>
        <w:pStyle w:val="ListParagraph"/>
        <w:numPr>
          <w:ilvl w:val="0"/>
          <w:numId w:val="19"/>
        </w:numPr>
        <w:rPr>
          <w:rFonts w:ascii="Arial" w:hAnsi="Arial" w:cs="Arial"/>
          <w:sz w:val="20"/>
          <w:szCs w:val="20"/>
        </w:rPr>
      </w:pPr>
      <w:r w:rsidRPr="00530145">
        <w:rPr>
          <w:rFonts w:ascii="Arial" w:hAnsi="Arial" w:cs="Arial"/>
          <w:sz w:val="20"/>
          <w:szCs w:val="20"/>
        </w:rPr>
        <w:t xml:space="preserve">Is the client self-feeding? </w:t>
      </w:r>
    </w:p>
    <w:p w:rsidR="00BF0B24" w:rsidRPr="00530145" w:rsidRDefault="00BF0B24" w:rsidP="00BF0B24">
      <w:pPr>
        <w:pStyle w:val="ListParagraph"/>
        <w:numPr>
          <w:ilvl w:val="0"/>
          <w:numId w:val="19"/>
        </w:numPr>
        <w:rPr>
          <w:rFonts w:ascii="Arial" w:hAnsi="Arial" w:cs="Arial"/>
          <w:sz w:val="20"/>
          <w:szCs w:val="20"/>
        </w:rPr>
      </w:pPr>
      <w:r w:rsidRPr="00530145">
        <w:rPr>
          <w:rFonts w:ascii="Arial" w:hAnsi="Arial" w:cs="Arial"/>
          <w:sz w:val="20"/>
          <w:szCs w:val="20"/>
        </w:rPr>
        <w:t>What equipment are they using?</w:t>
      </w:r>
    </w:p>
    <w:p w:rsidR="00BF0B24" w:rsidRPr="00530145" w:rsidRDefault="00BF0B24" w:rsidP="00BF0B24">
      <w:pPr>
        <w:pStyle w:val="ListParagraph"/>
        <w:numPr>
          <w:ilvl w:val="0"/>
          <w:numId w:val="19"/>
        </w:numPr>
        <w:rPr>
          <w:rFonts w:ascii="Arial" w:hAnsi="Arial" w:cs="Arial"/>
          <w:sz w:val="20"/>
          <w:szCs w:val="20"/>
        </w:rPr>
      </w:pPr>
      <w:r w:rsidRPr="00530145">
        <w:rPr>
          <w:rFonts w:ascii="Arial" w:hAnsi="Arial" w:cs="Arial"/>
          <w:sz w:val="20"/>
          <w:szCs w:val="20"/>
        </w:rPr>
        <w:t>Are the recommended food and drink textures appropriate for the client’s culture and family?</w:t>
      </w:r>
    </w:p>
    <w:p w:rsidR="00BF0B24" w:rsidRPr="00530145" w:rsidRDefault="00BF0B24" w:rsidP="00BF0B24">
      <w:pPr>
        <w:pStyle w:val="ListParagraph"/>
        <w:numPr>
          <w:ilvl w:val="0"/>
          <w:numId w:val="19"/>
        </w:numPr>
        <w:rPr>
          <w:rFonts w:ascii="Arial" w:hAnsi="Arial" w:cs="Arial"/>
          <w:sz w:val="20"/>
          <w:szCs w:val="20"/>
        </w:rPr>
      </w:pPr>
      <w:r w:rsidRPr="00530145">
        <w:rPr>
          <w:rFonts w:ascii="Arial" w:hAnsi="Arial" w:cs="Arial"/>
          <w:sz w:val="20"/>
          <w:szCs w:val="20"/>
        </w:rPr>
        <w:t>Will the family choose risk feeding (i.e. continue with eating and drinking despite risk of unsafe swallow and complications from aspiration)?</w:t>
      </w:r>
    </w:p>
    <w:p w:rsidR="00BF0B24" w:rsidRDefault="00BF0B24" w:rsidP="00BF0B24">
      <w:pPr>
        <w:pStyle w:val="ListParagraph"/>
        <w:numPr>
          <w:ilvl w:val="0"/>
          <w:numId w:val="19"/>
        </w:numPr>
        <w:rPr>
          <w:rFonts w:ascii="Arial" w:hAnsi="Arial" w:cs="Arial"/>
          <w:sz w:val="20"/>
          <w:szCs w:val="20"/>
        </w:rPr>
      </w:pPr>
      <w:r w:rsidRPr="00530145">
        <w:rPr>
          <w:rFonts w:ascii="Arial" w:hAnsi="Arial" w:cs="Arial"/>
          <w:sz w:val="20"/>
          <w:szCs w:val="20"/>
        </w:rPr>
        <w:t>How is non-oral feeding (e.g. tube feeding) viewed in the community?</w:t>
      </w:r>
    </w:p>
    <w:p w:rsidR="00B91971" w:rsidRPr="00B91971" w:rsidRDefault="00B91971" w:rsidP="00B91971">
      <w:pPr>
        <w:pStyle w:val="ListParagraph"/>
        <w:rPr>
          <w:rFonts w:ascii="Arial" w:hAnsi="Arial" w:cs="Arial"/>
          <w:sz w:val="20"/>
          <w:szCs w:val="20"/>
        </w:rPr>
      </w:pPr>
    </w:p>
    <w:p w:rsidR="003C08CE" w:rsidRPr="00BF0B24" w:rsidRDefault="003C08CE" w:rsidP="00BF0B24">
      <w:pPr>
        <w:pStyle w:val="2019subheading"/>
        <w:rPr>
          <w:rFonts w:ascii="Arial" w:hAnsi="Arial" w:cs="Arial"/>
        </w:rPr>
      </w:pPr>
      <w:bookmarkStart w:id="0" w:name="_Hlk5176788"/>
      <w:r w:rsidRPr="00BF0B24">
        <w:rPr>
          <w:rFonts w:ascii="Arial" w:hAnsi="Arial" w:cs="Arial"/>
        </w:rPr>
        <w:t>For more information</w:t>
      </w:r>
    </w:p>
    <w:p w:rsidR="003C08CE" w:rsidRPr="0090111C" w:rsidRDefault="003C08CE" w:rsidP="003C08CE">
      <w:pPr>
        <w:pStyle w:val="2019intropara"/>
        <w:spacing w:after="0"/>
        <w:rPr>
          <w:rFonts w:ascii="Arial" w:hAnsi="Arial" w:cs="Arial"/>
        </w:rPr>
      </w:pPr>
      <w:r>
        <w:rPr>
          <w:rFonts w:ascii="Arial" w:hAnsi="Arial" w:cs="Arial"/>
        </w:rPr>
        <w:t>Speech Pathology Australia</w:t>
      </w:r>
    </w:p>
    <w:p w:rsidR="003C08CE" w:rsidRPr="0090111C" w:rsidRDefault="003C08CE" w:rsidP="003C08CE">
      <w:pPr>
        <w:pStyle w:val="2019body"/>
        <w:spacing w:after="0"/>
        <w:rPr>
          <w:rFonts w:ascii="Arial" w:hAnsi="Arial" w:cs="Arial"/>
          <w:lang w:val="en-US"/>
        </w:rPr>
      </w:pPr>
      <w:r w:rsidRPr="0090111C">
        <w:rPr>
          <w:rFonts w:ascii="Arial" w:hAnsi="Arial" w:cs="Arial"/>
          <w:lang w:val="en-US"/>
        </w:rPr>
        <w:t xml:space="preserve">Level </w:t>
      </w:r>
      <w:r>
        <w:rPr>
          <w:rFonts w:ascii="Arial" w:hAnsi="Arial" w:cs="Arial"/>
          <w:lang w:val="en-US"/>
        </w:rPr>
        <w:t>1 / 114 William Street</w:t>
      </w:r>
    </w:p>
    <w:p w:rsidR="003C08CE" w:rsidRPr="0090111C" w:rsidRDefault="003C08CE" w:rsidP="003C08CE">
      <w:pPr>
        <w:pStyle w:val="2019body"/>
        <w:tabs>
          <w:tab w:val="left" w:pos="284"/>
        </w:tabs>
        <w:spacing w:after="0"/>
        <w:rPr>
          <w:rFonts w:ascii="Arial" w:hAnsi="Arial" w:cs="Arial"/>
          <w:lang w:val="en-US"/>
        </w:rPr>
      </w:pPr>
      <w:r>
        <w:rPr>
          <w:rFonts w:ascii="Arial" w:hAnsi="Arial" w:cs="Arial"/>
          <w:lang w:val="en-US"/>
        </w:rPr>
        <w:t>Melbourne VIC 3000</w:t>
      </w:r>
    </w:p>
    <w:p w:rsidR="003C08CE" w:rsidRPr="0090111C" w:rsidRDefault="003C08CE" w:rsidP="003C08CE">
      <w:pPr>
        <w:pStyle w:val="2019body"/>
        <w:tabs>
          <w:tab w:val="left" w:pos="284"/>
        </w:tabs>
        <w:spacing w:after="0"/>
        <w:rPr>
          <w:rFonts w:ascii="Arial" w:hAnsi="Arial" w:cs="Arial"/>
          <w:lang w:val="en-US"/>
        </w:rPr>
      </w:pPr>
      <w:r w:rsidRPr="0090111C">
        <w:rPr>
          <w:rFonts w:ascii="Arial" w:hAnsi="Arial" w:cs="Arial"/>
          <w:b/>
          <w:color w:val="84C446"/>
          <w:lang w:val="en-US"/>
        </w:rPr>
        <w:t>t</w:t>
      </w:r>
      <w:r w:rsidRPr="0090111C">
        <w:rPr>
          <w:rFonts w:ascii="Arial" w:hAnsi="Arial" w:cs="Arial"/>
          <w:color w:val="84C446"/>
          <w:lang w:val="en-US"/>
        </w:rPr>
        <w:tab/>
      </w:r>
      <w:r>
        <w:rPr>
          <w:rFonts w:ascii="Arial" w:hAnsi="Arial" w:cs="Arial"/>
          <w:lang w:val="en-US"/>
        </w:rPr>
        <w:t>1300 368 835</w:t>
      </w:r>
    </w:p>
    <w:p w:rsidR="003C08CE" w:rsidRPr="0090111C" w:rsidRDefault="003C08CE" w:rsidP="003C08CE">
      <w:pPr>
        <w:pStyle w:val="2019body"/>
        <w:tabs>
          <w:tab w:val="left" w:pos="284"/>
        </w:tabs>
        <w:spacing w:after="0"/>
        <w:rPr>
          <w:rFonts w:ascii="Arial" w:hAnsi="Arial" w:cs="Arial"/>
          <w:lang w:val="en-US"/>
        </w:rPr>
      </w:pPr>
      <w:r w:rsidRPr="0090111C">
        <w:rPr>
          <w:rFonts w:ascii="Arial" w:hAnsi="Arial" w:cs="Arial"/>
          <w:b/>
          <w:color w:val="84C446"/>
          <w:lang w:val="en-US"/>
        </w:rPr>
        <w:t>e</w:t>
      </w:r>
      <w:r w:rsidRPr="0090111C">
        <w:rPr>
          <w:rFonts w:ascii="Arial" w:hAnsi="Arial" w:cs="Arial"/>
          <w:color w:val="84C446"/>
          <w:lang w:val="en-US"/>
        </w:rPr>
        <w:tab/>
      </w:r>
      <w:r>
        <w:rPr>
          <w:rFonts w:ascii="Arial" w:hAnsi="Arial" w:cs="Arial"/>
          <w:lang w:val="en-US"/>
        </w:rPr>
        <w:t>office@speechpathologyaustralia.org.au</w:t>
      </w:r>
    </w:p>
    <w:p w:rsidR="003C08CE" w:rsidRPr="0090111C" w:rsidRDefault="003C08CE" w:rsidP="003C08CE">
      <w:pPr>
        <w:pStyle w:val="2019body"/>
        <w:tabs>
          <w:tab w:val="left" w:pos="284"/>
        </w:tabs>
        <w:spacing w:after="0"/>
        <w:rPr>
          <w:rFonts w:ascii="Arial" w:hAnsi="Arial" w:cs="Arial"/>
          <w:lang w:val="en-US"/>
        </w:rPr>
      </w:pPr>
      <w:r w:rsidRPr="0090111C">
        <w:rPr>
          <w:rFonts w:ascii="Arial" w:hAnsi="Arial" w:cs="Arial"/>
          <w:b/>
          <w:color w:val="84C446"/>
          <w:lang w:val="en-US"/>
        </w:rPr>
        <w:t>w</w:t>
      </w:r>
      <w:r w:rsidRPr="0090111C">
        <w:rPr>
          <w:rFonts w:ascii="Arial" w:hAnsi="Arial" w:cs="Arial"/>
          <w:color w:val="84C446"/>
          <w:lang w:val="en-US"/>
        </w:rPr>
        <w:tab/>
      </w:r>
      <w:r w:rsidRPr="0090111C">
        <w:rPr>
          <w:rFonts w:ascii="Arial" w:hAnsi="Arial" w:cs="Arial"/>
          <w:lang w:val="en-US"/>
        </w:rPr>
        <w:t>www.</w:t>
      </w:r>
      <w:r>
        <w:rPr>
          <w:rFonts w:ascii="Arial" w:hAnsi="Arial" w:cs="Arial"/>
          <w:lang w:val="en-US"/>
        </w:rPr>
        <w:t>speechpathologyaustralia.org.au</w:t>
      </w:r>
    </w:p>
    <w:p w:rsidR="00D05CD7" w:rsidRDefault="00D05CD7" w:rsidP="00D05CD7">
      <w:pPr>
        <w:pStyle w:val="2019intropara"/>
        <w:rPr>
          <w:rFonts w:ascii="Arial" w:hAnsi="Arial" w:cs="Arial"/>
        </w:rPr>
      </w:pPr>
    </w:p>
    <w:p w:rsidR="00AE04DE" w:rsidRDefault="00D05CD7" w:rsidP="00AE04DE">
      <w:pPr>
        <w:pStyle w:val="2019intropara"/>
        <w:rPr>
          <w:rFonts w:ascii="Arial" w:hAnsi="Arial" w:cs="Arial"/>
        </w:rPr>
      </w:pPr>
      <w:r w:rsidRPr="00D05CD7">
        <w:rPr>
          <w:rFonts w:ascii="Arial" w:hAnsi="Arial" w:cs="Arial"/>
        </w:rPr>
        <w:t xml:space="preserve">This </w:t>
      </w:r>
      <w:r w:rsidR="00ED59C4">
        <w:rPr>
          <w:rFonts w:ascii="Arial" w:hAnsi="Arial" w:cs="Arial"/>
        </w:rPr>
        <w:t>handout</w:t>
      </w:r>
      <w:r w:rsidRPr="00D05CD7">
        <w:rPr>
          <w:rFonts w:ascii="Arial" w:hAnsi="Arial" w:cs="Arial"/>
        </w:rPr>
        <w:t xml:space="preserve"> is part of the </w:t>
      </w:r>
      <w:hyperlink r:id="rId14" w:history="1">
        <w:r w:rsidRPr="00AE04DE">
          <w:rPr>
            <w:rStyle w:val="Hyperlink"/>
            <w:rFonts w:ascii="Arial" w:hAnsi="Arial" w:cs="Arial"/>
            <w:i/>
          </w:rPr>
          <w:t xml:space="preserve">Working effectively with </w:t>
        </w:r>
        <w:r w:rsidR="00ED59C4" w:rsidRPr="00AE04DE">
          <w:rPr>
            <w:rStyle w:val="Hyperlink"/>
            <w:rFonts w:ascii="Arial" w:hAnsi="Arial" w:cs="Arial"/>
            <w:i/>
          </w:rPr>
          <w:t>interpreters and translators</w:t>
        </w:r>
      </w:hyperlink>
      <w:r w:rsidRPr="00D05CD7">
        <w:rPr>
          <w:rFonts w:ascii="Arial" w:hAnsi="Arial" w:cs="Arial"/>
        </w:rPr>
        <w:t xml:space="preserve"> e-learning package</w:t>
      </w:r>
      <w:bookmarkEnd w:id="0"/>
      <w:r w:rsidR="00AE04DE" w:rsidRPr="00AE04DE">
        <w:rPr>
          <w:rFonts w:ascii="Arial" w:hAnsi="Arial" w:cs="Arial"/>
        </w:rPr>
        <w:t xml:space="preserve"> </w:t>
      </w:r>
    </w:p>
    <w:p w:rsidR="00AE04DE" w:rsidRDefault="00AE04DE" w:rsidP="00AE04DE">
      <w:pPr>
        <w:spacing w:after="0" w:line="240" w:lineRule="auto"/>
        <w:rPr>
          <w:rFonts w:ascii="Arial" w:eastAsia="Times New Roman" w:hAnsi="Arial" w:cs="Arial"/>
          <w:b/>
          <w:sz w:val="24"/>
          <w:szCs w:val="24"/>
          <w:lang w:eastAsia="en-AU"/>
        </w:rPr>
      </w:pPr>
      <w:r>
        <w:rPr>
          <w:rFonts w:ascii="Arial" w:hAnsi="Arial" w:cs="Arial"/>
        </w:rPr>
        <w:br w:type="page"/>
      </w:r>
      <w:bookmarkStart w:id="1" w:name="_GoBack"/>
      <w:bookmarkEnd w:id="1"/>
    </w:p>
    <w:p w:rsidR="00AE04DE" w:rsidRDefault="00AE04DE" w:rsidP="00AE04DE">
      <w:pPr>
        <w:pStyle w:val="2019intropara"/>
        <w:rPr>
          <w:rFonts w:ascii="Arial" w:hAnsi="Arial" w:cs="Arial"/>
        </w:rPr>
      </w:pPr>
    </w:p>
    <w:p w:rsidR="00AE04DE" w:rsidRDefault="00AE04DE" w:rsidP="00AE04DE">
      <w:pPr>
        <w:pStyle w:val="2019intropara"/>
        <w:rPr>
          <w:rFonts w:ascii="Arial" w:hAnsi="Arial" w:cs="Arial"/>
        </w:rPr>
      </w:pPr>
    </w:p>
    <w:p w:rsidR="00AE04DE" w:rsidRDefault="00AE04DE" w:rsidP="00AE04DE">
      <w:pPr>
        <w:pStyle w:val="2019intropara"/>
        <w:rPr>
          <w:rFonts w:ascii="Arial" w:hAnsi="Arial" w:cs="Arial"/>
        </w:rPr>
      </w:pPr>
    </w:p>
    <w:tbl>
      <w:tblPr>
        <w:tblW w:w="933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38"/>
      </w:tblGrid>
      <w:tr w:rsidR="00AE04DE" w:rsidRPr="005176EB" w:rsidTr="00DE3F17">
        <w:trPr>
          <w:cantSplit/>
          <w:trHeight w:val="3097"/>
        </w:trPr>
        <w:tc>
          <w:tcPr>
            <w:tcW w:w="9338" w:type="dxa"/>
            <w:shd w:val="clear" w:color="auto" w:fill="auto"/>
          </w:tcPr>
          <w:p w:rsidR="00AE04DE" w:rsidRPr="005176EB" w:rsidRDefault="00AE04DE" w:rsidP="00DE3F17">
            <w:pPr>
              <w:pStyle w:val="Normaltexttable"/>
              <w:rPr>
                <w:rFonts w:cs="Arial"/>
                <w:b/>
                <w:sz w:val="20"/>
                <w:szCs w:val="20"/>
              </w:rPr>
            </w:pPr>
            <w:r w:rsidRPr="005176EB">
              <w:rPr>
                <w:rFonts w:cs="Arial"/>
                <w:sz w:val="20"/>
                <w:szCs w:val="20"/>
              </w:rPr>
              <w:t>© State of Queensland (Children’s Health Queensland) 2019</w:t>
            </w:r>
          </w:p>
          <w:p w:rsidR="00AE04DE" w:rsidRPr="005176EB" w:rsidRDefault="00AE04DE" w:rsidP="00DE3F17">
            <w:pPr>
              <w:pStyle w:val="Normaltexttable"/>
              <w:rPr>
                <w:rFonts w:eastAsia="Calibri" w:cs="Arial"/>
                <w:color w:val="000000"/>
                <w:sz w:val="20"/>
                <w:szCs w:val="20"/>
                <w:lang w:eastAsia="ar-SA"/>
              </w:rPr>
            </w:pPr>
            <w:r w:rsidRPr="005176EB">
              <w:rPr>
                <w:rFonts w:cs="Arial"/>
                <w:noProof/>
                <w:color w:val="009898"/>
                <w:sz w:val="20"/>
                <w:szCs w:val="20"/>
              </w:rPr>
              <w:drawing>
                <wp:inline distT="0" distB="0" distL="0" distR="0" wp14:anchorId="64D935B8" wp14:editId="7BEEC090">
                  <wp:extent cx="1009650" cy="352425"/>
                  <wp:effectExtent l="0" t="0" r="0" b="9525"/>
                  <wp:docPr id="2" name="Picture 2" descr="88x3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8x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9650" cy="352425"/>
                          </a:xfrm>
                          <a:prstGeom prst="rect">
                            <a:avLst/>
                          </a:prstGeom>
                          <a:noFill/>
                          <a:ln>
                            <a:noFill/>
                          </a:ln>
                        </pic:spPr>
                      </pic:pic>
                    </a:graphicData>
                  </a:graphic>
                </wp:inline>
              </w:drawing>
            </w:r>
          </w:p>
          <w:p w:rsidR="00AE04DE" w:rsidRPr="005176EB" w:rsidRDefault="00AE04DE" w:rsidP="00DE3F17">
            <w:pPr>
              <w:pStyle w:val="Normaltexttable"/>
              <w:spacing w:before="0" w:after="0"/>
              <w:rPr>
                <w:rFonts w:cs="Arial"/>
                <w:sz w:val="20"/>
                <w:szCs w:val="20"/>
              </w:rPr>
            </w:pPr>
            <w:r w:rsidRPr="005176EB">
              <w:rPr>
                <w:rFonts w:cs="Arial"/>
                <w:sz w:val="20"/>
                <w:szCs w:val="20"/>
              </w:rPr>
              <w:t xml:space="preserve">This work is licensed under a Creative Commons Attribution Non-Commercial V4.0 International licence. To view a copy of this licence, visit </w:t>
            </w:r>
            <w:hyperlink r:id="rId17" w:history="1">
              <w:r w:rsidRPr="005176EB">
                <w:rPr>
                  <w:rStyle w:val="Hyperlink"/>
                  <w:rFonts w:cs="Arial"/>
                  <w:sz w:val="20"/>
                  <w:szCs w:val="20"/>
                </w:rPr>
                <w:t>https://creativecommons.org/licenses/by-nc/4.0/deed.en</w:t>
              </w:r>
            </w:hyperlink>
            <w:r w:rsidRPr="005176EB">
              <w:rPr>
                <w:rFonts w:cs="Arial"/>
                <w:sz w:val="20"/>
                <w:szCs w:val="20"/>
              </w:rPr>
              <w:t xml:space="preserve"> </w:t>
            </w:r>
          </w:p>
          <w:p w:rsidR="00AE04DE" w:rsidRPr="005176EB" w:rsidRDefault="00AE04DE" w:rsidP="00DE3F17">
            <w:pPr>
              <w:pStyle w:val="Normaltexttable"/>
              <w:spacing w:before="0" w:after="0"/>
              <w:rPr>
                <w:rFonts w:cs="Arial"/>
                <w:sz w:val="20"/>
                <w:szCs w:val="20"/>
              </w:rPr>
            </w:pPr>
          </w:p>
          <w:p w:rsidR="00AE04DE" w:rsidRPr="005176EB" w:rsidRDefault="00AE04DE" w:rsidP="00DE3F17">
            <w:pPr>
              <w:rPr>
                <w:rFonts w:ascii="Arial" w:hAnsi="Arial" w:cs="Arial"/>
                <w:sz w:val="20"/>
                <w:szCs w:val="20"/>
              </w:rPr>
            </w:pPr>
            <w:r w:rsidRPr="005176EB">
              <w:rPr>
                <w:rFonts w:ascii="Arial" w:hAnsi="Arial" w:cs="Arial"/>
                <w:sz w:val="20"/>
                <w:szCs w:val="20"/>
              </w:rPr>
              <w:t xml:space="preserve">You are free to copy, communicate and adapt the work for non-commercial purposes, </w:t>
            </w:r>
            <w:proofErr w:type="gramStart"/>
            <w:r w:rsidRPr="005176EB">
              <w:rPr>
                <w:rFonts w:ascii="Arial" w:hAnsi="Arial" w:cs="Arial"/>
                <w:sz w:val="20"/>
                <w:szCs w:val="20"/>
              </w:rPr>
              <w:t>as long as</w:t>
            </w:r>
            <w:proofErr w:type="gramEnd"/>
            <w:r w:rsidRPr="005176EB">
              <w:rPr>
                <w:rFonts w:ascii="Arial" w:hAnsi="Arial" w:cs="Arial"/>
                <w:sz w:val="20"/>
                <w:szCs w:val="20"/>
              </w:rPr>
              <w:t xml:space="preserve"> you attribute the State of Queensland (Children’s Health Queensland) and comply with the licence terms.</w:t>
            </w:r>
          </w:p>
          <w:p w:rsidR="00AE04DE" w:rsidRPr="005176EB" w:rsidRDefault="00AE04DE" w:rsidP="00DE3F17">
            <w:pPr>
              <w:rPr>
                <w:rFonts w:ascii="Arial" w:hAnsi="Arial" w:cs="Arial"/>
                <w:sz w:val="20"/>
                <w:szCs w:val="20"/>
              </w:rPr>
            </w:pPr>
            <w:r w:rsidRPr="005176EB">
              <w:rPr>
                <w:rFonts w:ascii="Arial" w:hAnsi="Arial" w:cs="Arial"/>
                <w:sz w:val="20"/>
                <w:szCs w:val="20"/>
              </w:rPr>
              <w:t xml:space="preserve">For copyright permissions beyond the scope of this licence contact: Intellectual Property Officer, Queensland Health, email ip_officer@health.qld.gov.au, phone (07) 3708 5069.  </w:t>
            </w:r>
          </w:p>
          <w:p w:rsidR="00AE04DE" w:rsidRPr="005176EB" w:rsidRDefault="00AE04DE" w:rsidP="00DE3F17">
            <w:pPr>
              <w:pStyle w:val="Normaltexttable"/>
              <w:tabs>
                <w:tab w:val="left" w:pos="465"/>
              </w:tabs>
              <w:spacing w:before="0" w:after="0"/>
              <w:rPr>
                <w:rFonts w:cs="Arial"/>
                <w:sz w:val="20"/>
                <w:szCs w:val="20"/>
              </w:rPr>
            </w:pPr>
            <w:r w:rsidRPr="005176EB">
              <w:rPr>
                <w:rFonts w:cs="Arial"/>
                <w:sz w:val="20"/>
                <w:szCs w:val="20"/>
              </w:rPr>
              <w:tab/>
            </w:r>
          </w:p>
        </w:tc>
      </w:tr>
      <w:tr w:rsidR="00AE04DE" w:rsidRPr="005176EB" w:rsidTr="00DE3F17">
        <w:trPr>
          <w:cantSplit/>
          <w:trHeight w:val="2224"/>
        </w:trPr>
        <w:tc>
          <w:tcPr>
            <w:tcW w:w="9338" w:type="dxa"/>
            <w:tcBorders>
              <w:bottom w:val="single" w:sz="4" w:space="0" w:color="auto"/>
            </w:tcBorders>
            <w:shd w:val="clear" w:color="auto" w:fill="auto"/>
          </w:tcPr>
          <w:p w:rsidR="00AE04DE" w:rsidRPr="005176EB" w:rsidRDefault="00AE04DE" w:rsidP="00DE3F17">
            <w:pPr>
              <w:rPr>
                <w:rFonts w:ascii="Arial" w:hAnsi="Arial" w:cs="Arial"/>
                <w:sz w:val="20"/>
                <w:szCs w:val="20"/>
              </w:rPr>
            </w:pPr>
          </w:p>
          <w:p w:rsidR="00AE04DE" w:rsidRPr="005176EB" w:rsidRDefault="00AE04DE" w:rsidP="00DE3F17">
            <w:pPr>
              <w:rPr>
                <w:rFonts w:ascii="Arial" w:hAnsi="Arial" w:cs="Arial"/>
                <w:b/>
                <w:sz w:val="20"/>
                <w:szCs w:val="20"/>
              </w:rPr>
            </w:pPr>
            <w:r w:rsidRPr="005176EB">
              <w:rPr>
                <w:rFonts w:ascii="Arial" w:hAnsi="Arial" w:cs="Arial"/>
                <w:sz w:val="20"/>
                <w:szCs w:val="20"/>
              </w:rPr>
              <w:t>© State of Queensland (Children’s Health Queensland) 2019</w:t>
            </w:r>
          </w:p>
          <w:p w:rsidR="00AE04DE" w:rsidRPr="005176EB" w:rsidRDefault="00AE04DE" w:rsidP="00DE3F17">
            <w:pPr>
              <w:pStyle w:val="Normaltexttable"/>
              <w:rPr>
                <w:rFonts w:eastAsia="Calibri" w:cs="Arial"/>
                <w:color w:val="000000"/>
                <w:sz w:val="20"/>
                <w:szCs w:val="20"/>
                <w:lang w:eastAsia="ar-SA"/>
              </w:rPr>
            </w:pPr>
            <w:r w:rsidRPr="005176EB">
              <w:rPr>
                <w:rFonts w:eastAsia="Calibri" w:cs="Arial"/>
                <w:color w:val="000000"/>
                <w:sz w:val="20"/>
                <w:szCs w:val="20"/>
                <w:lang w:eastAsia="ar-SA"/>
              </w:rPr>
              <w:fldChar w:fldCharType="begin"/>
            </w:r>
            <w:r w:rsidRPr="005176EB">
              <w:rPr>
                <w:rFonts w:eastAsia="Calibri" w:cs="Arial"/>
                <w:color w:val="000000"/>
                <w:sz w:val="20"/>
                <w:szCs w:val="20"/>
                <w:lang w:eastAsia="ar-SA"/>
              </w:rPr>
              <w:instrText xml:space="preserve"> INCLUDEPICTURE "https://licensebuttons.net/l/by-nc/3.0/80x15.png" \* MERGEFORMATINET </w:instrText>
            </w:r>
            <w:r w:rsidRPr="005176EB">
              <w:rPr>
                <w:rFonts w:eastAsia="Calibri" w:cs="Arial"/>
                <w:color w:val="000000"/>
                <w:sz w:val="20"/>
                <w:szCs w:val="20"/>
                <w:lang w:eastAsia="ar-SA"/>
              </w:rPr>
              <w:fldChar w:fldCharType="separate"/>
            </w:r>
            <w:r>
              <w:rPr>
                <w:rFonts w:eastAsia="Calibri" w:cs="Arial"/>
                <w:color w:val="000000"/>
                <w:sz w:val="20"/>
                <w:szCs w:val="20"/>
                <w:lang w:eastAsia="ar-SA"/>
              </w:rPr>
              <w:fldChar w:fldCharType="begin"/>
            </w:r>
            <w:r>
              <w:rPr>
                <w:rFonts w:eastAsia="Calibri" w:cs="Arial"/>
                <w:color w:val="000000"/>
                <w:sz w:val="20"/>
                <w:szCs w:val="20"/>
                <w:lang w:eastAsia="ar-SA"/>
              </w:rPr>
              <w:instrText xml:space="preserve"> INCLUDEPICTURE  "https://licensebuttons.net/l/by-nc/3.0/80x15.png" \* MERGEFORMATINET </w:instrText>
            </w:r>
            <w:r>
              <w:rPr>
                <w:rFonts w:eastAsia="Calibri" w:cs="Arial"/>
                <w:color w:val="000000"/>
                <w:sz w:val="20"/>
                <w:szCs w:val="20"/>
                <w:lang w:eastAsia="ar-SA"/>
              </w:rPr>
              <w:fldChar w:fldCharType="separate"/>
            </w:r>
            <w:r>
              <w:rPr>
                <w:rFonts w:eastAsia="Calibri" w:cs="Arial"/>
                <w:color w:val="000000"/>
                <w:sz w:val="20"/>
                <w:szCs w:val="20"/>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licensebuttons.net/l/by-nc/3.0/80x15.png" style="width:60pt;height:11.25pt">
                  <v:imagedata r:id="rId18" r:href="rId19"/>
                </v:shape>
              </w:pict>
            </w:r>
            <w:r>
              <w:rPr>
                <w:rFonts w:eastAsia="Calibri" w:cs="Arial"/>
                <w:color w:val="000000"/>
                <w:sz w:val="20"/>
                <w:szCs w:val="20"/>
                <w:lang w:eastAsia="ar-SA"/>
              </w:rPr>
              <w:fldChar w:fldCharType="end"/>
            </w:r>
            <w:r w:rsidRPr="005176EB">
              <w:rPr>
                <w:rFonts w:eastAsia="Calibri" w:cs="Arial"/>
                <w:color w:val="000000"/>
                <w:sz w:val="20"/>
                <w:szCs w:val="20"/>
                <w:lang w:eastAsia="ar-SA"/>
              </w:rPr>
              <w:fldChar w:fldCharType="end"/>
            </w:r>
          </w:p>
          <w:p w:rsidR="00AE04DE" w:rsidRPr="005176EB" w:rsidRDefault="00AE04DE" w:rsidP="00DE3F17">
            <w:pPr>
              <w:pStyle w:val="Normaltexttable"/>
              <w:spacing w:before="0" w:after="0"/>
              <w:rPr>
                <w:rFonts w:cs="Arial"/>
                <w:sz w:val="20"/>
                <w:szCs w:val="20"/>
              </w:rPr>
            </w:pPr>
            <w:hyperlink r:id="rId20" w:history="1">
              <w:r w:rsidRPr="005176EB">
                <w:rPr>
                  <w:rStyle w:val="Hyperlink"/>
                  <w:rFonts w:cs="Arial"/>
                  <w:sz w:val="20"/>
                  <w:szCs w:val="20"/>
                </w:rPr>
                <w:t>https://creativecommons.org/licenses/by-nc/4.0/deed.en</w:t>
              </w:r>
            </w:hyperlink>
            <w:r w:rsidRPr="005176EB">
              <w:rPr>
                <w:rFonts w:cs="Arial"/>
                <w:sz w:val="20"/>
                <w:szCs w:val="20"/>
              </w:rPr>
              <w:t xml:space="preserve"> </w:t>
            </w:r>
          </w:p>
          <w:p w:rsidR="00AE04DE" w:rsidRPr="005176EB" w:rsidRDefault="00AE04DE" w:rsidP="00DE3F17">
            <w:pPr>
              <w:rPr>
                <w:rFonts w:ascii="Arial" w:hAnsi="Arial" w:cs="Arial"/>
                <w:sz w:val="20"/>
                <w:szCs w:val="20"/>
              </w:rPr>
            </w:pPr>
            <w:r w:rsidRPr="005176EB">
              <w:rPr>
                <w:rFonts w:ascii="Arial" w:hAnsi="Arial" w:cs="Arial"/>
                <w:sz w:val="20"/>
                <w:szCs w:val="20"/>
              </w:rPr>
              <w:t xml:space="preserve">Copyright enquiries: ip_officer@health.qld.gov.au  </w:t>
            </w:r>
          </w:p>
        </w:tc>
      </w:tr>
    </w:tbl>
    <w:p w:rsidR="00B60488" w:rsidRPr="00D05CD7" w:rsidRDefault="00B60488" w:rsidP="00D05CD7">
      <w:pPr>
        <w:pStyle w:val="2019intropara"/>
        <w:rPr>
          <w:rFonts w:ascii="Arial" w:hAnsi="Arial" w:cs="Arial"/>
        </w:rPr>
      </w:pPr>
    </w:p>
    <w:sectPr w:rsidR="00B60488" w:rsidRPr="00D05CD7" w:rsidSect="00763F76">
      <w:headerReference w:type="default" r:id="rId21"/>
      <w:headerReference w:type="first" r:id="rId22"/>
      <w:footerReference w:type="first" r:id="rId23"/>
      <w:pgSz w:w="11906" w:h="16838"/>
      <w:pgMar w:top="1134" w:right="1134" w:bottom="2552"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706A" w:rsidRDefault="0093706A" w:rsidP="00B60488">
      <w:pPr>
        <w:spacing w:after="0" w:line="240" w:lineRule="auto"/>
      </w:pPr>
      <w:r>
        <w:separator/>
      </w:r>
    </w:p>
  </w:endnote>
  <w:endnote w:type="continuationSeparator" w:id="0">
    <w:p w:rsidR="0093706A" w:rsidRDefault="0093706A" w:rsidP="00B60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etaOT-Bold">
    <w:panose1 w:val="00000000000000000000"/>
    <w:charset w:val="00"/>
    <w:family w:val="swiss"/>
    <w:notTrueType/>
    <w:pitch w:val="variable"/>
    <w:sig w:usb0="800000AF" w:usb1="40006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5EF" w:rsidRDefault="004305EF" w:rsidP="00B60488">
    <w:pPr>
      <w:pStyle w:val="Footer"/>
      <w:tabs>
        <w:tab w:val="clear" w:pos="4513"/>
        <w:tab w:val="clear" w:pos="9026"/>
        <w:tab w:val="left" w:pos="2092"/>
        <w:tab w:val="left" w:pos="5651"/>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706A" w:rsidRDefault="0093706A" w:rsidP="00B60488">
      <w:pPr>
        <w:spacing w:after="0" w:line="240" w:lineRule="auto"/>
      </w:pPr>
      <w:r>
        <w:separator/>
      </w:r>
    </w:p>
  </w:footnote>
  <w:footnote w:type="continuationSeparator" w:id="0">
    <w:p w:rsidR="0093706A" w:rsidRDefault="0093706A" w:rsidP="00B60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9B6" w:rsidRDefault="000139B6">
    <w:pPr>
      <w:pStyle w:val="Header"/>
    </w:pPr>
    <w:r>
      <w:rPr>
        <w:noProof/>
      </w:rPr>
      <w:drawing>
        <wp:anchor distT="0" distB="0" distL="114300" distR="114300" simplePos="0" relativeHeight="251668480" behindDoc="0" locked="0" layoutInCell="1" allowOverlap="1" wp14:anchorId="5BA2FC2E" wp14:editId="16B14FA6">
          <wp:simplePos x="0" y="0"/>
          <wp:positionH relativeFrom="page">
            <wp:align>right</wp:align>
          </wp:positionH>
          <wp:positionV relativeFrom="paragraph">
            <wp:posOffset>-3810</wp:posOffset>
          </wp:positionV>
          <wp:extent cx="7552895" cy="10682287"/>
          <wp:effectExtent l="0" t="0" r="0" b="5080"/>
          <wp:wrapNone/>
          <wp:docPr id="1" name="Picture 1" descr="C:\Users\chalmerq\AppData\Local\Microsoft\Windows\INetCache\Content.Word\190219-CHQ-SPA-External fact sheet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lmerq\AppData\Local\Microsoft\Windows\INetCache\Content.Word\190219-CHQ-SPA-External fact sheet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95" cy="1068228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5EF" w:rsidRDefault="00461C17" w:rsidP="00B60488">
    <w:pPr>
      <w:pStyle w:val="Header"/>
      <w:tabs>
        <w:tab w:val="clear" w:pos="4513"/>
        <w:tab w:val="clear" w:pos="9026"/>
        <w:tab w:val="left" w:pos="3559"/>
      </w:tabs>
    </w:pPr>
    <w:r>
      <w:rPr>
        <w:noProof/>
      </w:rPr>
      <w:drawing>
        <wp:anchor distT="0" distB="0" distL="114300" distR="114300" simplePos="0" relativeHeight="251666432" behindDoc="0" locked="0" layoutInCell="1" allowOverlap="1">
          <wp:simplePos x="0" y="0"/>
          <wp:positionH relativeFrom="page">
            <wp:align>right</wp:align>
          </wp:positionH>
          <wp:positionV relativeFrom="paragraph">
            <wp:posOffset>4762</wp:posOffset>
          </wp:positionV>
          <wp:extent cx="7552895" cy="10682287"/>
          <wp:effectExtent l="0" t="0" r="0" b="5080"/>
          <wp:wrapNone/>
          <wp:docPr id="15" name="Picture 15" descr="C:\Users\chalmerq\AppData\Local\Microsoft\Windows\INetCache\Content.Word\190219-CHQ-SPA-External fact sheet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lmerq\AppData\Local\Microsoft\Windows\INetCache\Content.Word\190219-CHQ-SPA-External fact sheet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95" cy="10682287"/>
                  </a:xfrm>
                  <a:prstGeom prst="rect">
                    <a:avLst/>
                  </a:prstGeom>
                  <a:noFill/>
                  <a:ln>
                    <a:noFill/>
                  </a:ln>
                </pic:spPr>
              </pic:pic>
            </a:graphicData>
          </a:graphic>
          <wp14:sizeRelH relativeFrom="page">
            <wp14:pctWidth>0</wp14:pctWidth>
          </wp14:sizeRelH>
          <wp14:sizeRelV relativeFrom="page">
            <wp14:pctHeight>0</wp14:pctHeight>
          </wp14:sizeRelV>
        </wp:anchor>
      </w:drawing>
    </w:r>
    <w:r w:rsidR="004305E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61956"/>
    <w:multiLevelType w:val="hybridMultilevel"/>
    <w:tmpl w:val="5C76A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E86274"/>
    <w:multiLevelType w:val="hybridMultilevel"/>
    <w:tmpl w:val="F654C08A"/>
    <w:lvl w:ilvl="0" w:tplc="11E4C868">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8D45DE"/>
    <w:multiLevelType w:val="hybridMultilevel"/>
    <w:tmpl w:val="5510CA26"/>
    <w:lvl w:ilvl="0" w:tplc="8E283518">
      <w:start w:val="1"/>
      <w:numFmt w:val="bullet"/>
      <w:lvlText w:val="•"/>
      <w:lvlJc w:val="left"/>
      <w:pPr>
        <w:tabs>
          <w:tab w:val="num" w:pos="720"/>
        </w:tabs>
        <w:ind w:left="720" w:hanging="360"/>
      </w:pPr>
      <w:rPr>
        <w:rFonts w:ascii="Arial" w:hAnsi="Arial" w:hint="default"/>
      </w:rPr>
    </w:lvl>
    <w:lvl w:ilvl="1" w:tplc="6034274A">
      <w:start w:val="1"/>
      <w:numFmt w:val="bullet"/>
      <w:lvlText w:val="•"/>
      <w:lvlJc w:val="left"/>
      <w:pPr>
        <w:tabs>
          <w:tab w:val="num" w:pos="1440"/>
        </w:tabs>
        <w:ind w:left="1440" w:hanging="360"/>
      </w:pPr>
      <w:rPr>
        <w:rFonts w:ascii="Arial" w:hAnsi="Arial" w:hint="default"/>
      </w:rPr>
    </w:lvl>
    <w:lvl w:ilvl="2" w:tplc="CF7C557E" w:tentative="1">
      <w:start w:val="1"/>
      <w:numFmt w:val="bullet"/>
      <w:lvlText w:val="•"/>
      <w:lvlJc w:val="left"/>
      <w:pPr>
        <w:tabs>
          <w:tab w:val="num" w:pos="2160"/>
        </w:tabs>
        <w:ind w:left="2160" w:hanging="360"/>
      </w:pPr>
      <w:rPr>
        <w:rFonts w:ascii="Arial" w:hAnsi="Arial" w:hint="default"/>
      </w:rPr>
    </w:lvl>
    <w:lvl w:ilvl="3" w:tplc="4F363D8E" w:tentative="1">
      <w:start w:val="1"/>
      <w:numFmt w:val="bullet"/>
      <w:lvlText w:val="•"/>
      <w:lvlJc w:val="left"/>
      <w:pPr>
        <w:tabs>
          <w:tab w:val="num" w:pos="2880"/>
        </w:tabs>
        <w:ind w:left="2880" w:hanging="360"/>
      </w:pPr>
      <w:rPr>
        <w:rFonts w:ascii="Arial" w:hAnsi="Arial" w:hint="default"/>
      </w:rPr>
    </w:lvl>
    <w:lvl w:ilvl="4" w:tplc="D82A79CC" w:tentative="1">
      <w:start w:val="1"/>
      <w:numFmt w:val="bullet"/>
      <w:lvlText w:val="•"/>
      <w:lvlJc w:val="left"/>
      <w:pPr>
        <w:tabs>
          <w:tab w:val="num" w:pos="3600"/>
        </w:tabs>
        <w:ind w:left="3600" w:hanging="360"/>
      </w:pPr>
      <w:rPr>
        <w:rFonts w:ascii="Arial" w:hAnsi="Arial" w:hint="default"/>
      </w:rPr>
    </w:lvl>
    <w:lvl w:ilvl="5" w:tplc="1326FA64" w:tentative="1">
      <w:start w:val="1"/>
      <w:numFmt w:val="bullet"/>
      <w:lvlText w:val="•"/>
      <w:lvlJc w:val="left"/>
      <w:pPr>
        <w:tabs>
          <w:tab w:val="num" w:pos="4320"/>
        </w:tabs>
        <w:ind w:left="4320" w:hanging="360"/>
      </w:pPr>
      <w:rPr>
        <w:rFonts w:ascii="Arial" w:hAnsi="Arial" w:hint="default"/>
      </w:rPr>
    </w:lvl>
    <w:lvl w:ilvl="6" w:tplc="729AE392" w:tentative="1">
      <w:start w:val="1"/>
      <w:numFmt w:val="bullet"/>
      <w:lvlText w:val="•"/>
      <w:lvlJc w:val="left"/>
      <w:pPr>
        <w:tabs>
          <w:tab w:val="num" w:pos="5040"/>
        </w:tabs>
        <w:ind w:left="5040" w:hanging="360"/>
      </w:pPr>
      <w:rPr>
        <w:rFonts w:ascii="Arial" w:hAnsi="Arial" w:hint="default"/>
      </w:rPr>
    </w:lvl>
    <w:lvl w:ilvl="7" w:tplc="DF4E60EA" w:tentative="1">
      <w:start w:val="1"/>
      <w:numFmt w:val="bullet"/>
      <w:lvlText w:val="•"/>
      <w:lvlJc w:val="left"/>
      <w:pPr>
        <w:tabs>
          <w:tab w:val="num" w:pos="5760"/>
        </w:tabs>
        <w:ind w:left="5760" w:hanging="360"/>
      </w:pPr>
      <w:rPr>
        <w:rFonts w:ascii="Arial" w:hAnsi="Arial" w:hint="default"/>
      </w:rPr>
    </w:lvl>
    <w:lvl w:ilvl="8" w:tplc="820A5CC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B94632"/>
    <w:multiLevelType w:val="hybridMultilevel"/>
    <w:tmpl w:val="7EF4DE6E"/>
    <w:lvl w:ilvl="0" w:tplc="0C090001">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4" w15:restartNumberingAfterBreak="0">
    <w:nsid w:val="1F06668E"/>
    <w:multiLevelType w:val="hybridMultilevel"/>
    <w:tmpl w:val="339A2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3A69E9"/>
    <w:multiLevelType w:val="hybridMultilevel"/>
    <w:tmpl w:val="C3A05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467B66"/>
    <w:multiLevelType w:val="hybridMultilevel"/>
    <w:tmpl w:val="8434450A"/>
    <w:lvl w:ilvl="0" w:tplc="25AA6826">
      <w:start w:val="1"/>
      <w:numFmt w:val="bullet"/>
      <w:lvlText w:val="•"/>
      <w:lvlJc w:val="left"/>
      <w:pPr>
        <w:tabs>
          <w:tab w:val="num" w:pos="720"/>
        </w:tabs>
        <w:ind w:left="720" w:hanging="360"/>
      </w:pPr>
      <w:rPr>
        <w:rFonts w:ascii="Arial" w:hAnsi="Arial" w:hint="default"/>
      </w:rPr>
    </w:lvl>
    <w:lvl w:ilvl="1" w:tplc="019C327E" w:tentative="1">
      <w:start w:val="1"/>
      <w:numFmt w:val="bullet"/>
      <w:lvlText w:val="•"/>
      <w:lvlJc w:val="left"/>
      <w:pPr>
        <w:tabs>
          <w:tab w:val="num" w:pos="1440"/>
        </w:tabs>
        <w:ind w:left="1440" w:hanging="360"/>
      </w:pPr>
      <w:rPr>
        <w:rFonts w:ascii="Arial" w:hAnsi="Arial" w:hint="default"/>
      </w:rPr>
    </w:lvl>
    <w:lvl w:ilvl="2" w:tplc="97A29C7A" w:tentative="1">
      <w:start w:val="1"/>
      <w:numFmt w:val="bullet"/>
      <w:lvlText w:val="•"/>
      <w:lvlJc w:val="left"/>
      <w:pPr>
        <w:tabs>
          <w:tab w:val="num" w:pos="2160"/>
        </w:tabs>
        <w:ind w:left="2160" w:hanging="360"/>
      </w:pPr>
      <w:rPr>
        <w:rFonts w:ascii="Arial" w:hAnsi="Arial" w:hint="default"/>
      </w:rPr>
    </w:lvl>
    <w:lvl w:ilvl="3" w:tplc="766C7DB4" w:tentative="1">
      <w:start w:val="1"/>
      <w:numFmt w:val="bullet"/>
      <w:lvlText w:val="•"/>
      <w:lvlJc w:val="left"/>
      <w:pPr>
        <w:tabs>
          <w:tab w:val="num" w:pos="2880"/>
        </w:tabs>
        <w:ind w:left="2880" w:hanging="360"/>
      </w:pPr>
      <w:rPr>
        <w:rFonts w:ascii="Arial" w:hAnsi="Arial" w:hint="default"/>
      </w:rPr>
    </w:lvl>
    <w:lvl w:ilvl="4" w:tplc="F3F6B23E" w:tentative="1">
      <w:start w:val="1"/>
      <w:numFmt w:val="bullet"/>
      <w:lvlText w:val="•"/>
      <w:lvlJc w:val="left"/>
      <w:pPr>
        <w:tabs>
          <w:tab w:val="num" w:pos="3600"/>
        </w:tabs>
        <w:ind w:left="3600" w:hanging="360"/>
      </w:pPr>
      <w:rPr>
        <w:rFonts w:ascii="Arial" w:hAnsi="Arial" w:hint="default"/>
      </w:rPr>
    </w:lvl>
    <w:lvl w:ilvl="5" w:tplc="68C6EFA8" w:tentative="1">
      <w:start w:val="1"/>
      <w:numFmt w:val="bullet"/>
      <w:lvlText w:val="•"/>
      <w:lvlJc w:val="left"/>
      <w:pPr>
        <w:tabs>
          <w:tab w:val="num" w:pos="4320"/>
        </w:tabs>
        <w:ind w:left="4320" w:hanging="360"/>
      </w:pPr>
      <w:rPr>
        <w:rFonts w:ascii="Arial" w:hAnsi="Arial" w:hint="default"/>
      </w:rPr>
    </w:lvl>
    <w:lvl w:ilvl="6" w:tplc="A97EE252" w:tentative="1">
      <w:start w:val="1"/>
      <w:numFmt w:val="bullet"/>
      <w:lvlText w:val="•"/>
      <w:lvlJc w:val="left"/>
      <w:pPr>
        <w:tabs>
          <w:tab w:val="num" w:pos="5040"/>
        </w:tabs>
        <w:ind w:left="5040" w:hanging="360"/>
      </w:pPr>
      <w:rPr>
        <w:rFonts w:ascii="Arial" w:hAnsi="Arial" w:hint="default"/>
      </w:rPr>
    </w:lvl>
    <w:lvl w:ilvl="7" w:tplc="22C4147A" w:tentative="1">
      <w:start w:val="1"/>
      <w:numFmt w:val="bullet"/>
      <w:lvlText w:val="•"/>
      <w:lvlJc w:val="left"/>
      <w:pPr>
        <w:tabs>
          <w:tab w:val="num" w:pos="5760"/>
        </w:tabs>
        <w:ind w:left="5760" w:hanging="360"/>
      </w:pPr>
      <w:rPr>
        <w:rFonts w:ascii="Arial" w:hAnsi="Arial" w:hint="default"/>
      </w:rPr>
    </w:lvl>
    <w:lvl w:ilvl="8" w:tplc="0C66E7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930DE8"/>
    <w:multiLevelType w:val="hybridMultilevel"/>
    <w:tmpl w:val="688AE57C"/>
    <w:lvl w:ilvl="0" w:tplc="8C7ABC08">
      <w:start w:val="1"/>
      <w:numFmt w:val="bullet"/>
      <w:lvlText w:val="•"/>
      <w:lvlJc w:val="left"/>
      <w:pPr>
        <w:tabs>
          <w:tab w:val="num" w:pos="720"/>
        </w:tabs>
        <w:ind w:left="720" w:hanging="360"/>
      </w:pPr>
      <w:rPr>
        <w:rFonts w:ascii="Arial" w:hAnsi="Arial" w:hint="default"/>
      </w:rPr>
    </w:lvl>
    <w:lvl w:ilvl="1" w:tplc="021EABD0" w:tentative="1">
      <w:start w:val="1"/>
      <w:numFmt w:val="bullet"/>
      <w:lvlText w:val="•"/>
      <w:lvlJc w:val="left"/>
      <w:pPr>
        <w:tabs>
          <w:tab w:val="num" w:pos="1440"/>
        </w:tabs>
        <w:ind w:left="1440" w:hanging="360"/>
      </w:pPr>
      <w:rPr>
        <w:rFonts w:ascii="Arial" w:hAnsi="Arial" w:hint="default"/>
      </w:rPr>
    </w:lvl>
    <w:lvl w:ilvl="2" w:tplc="BDBA2598" w:tentative="1">
      <w:start w:val="1"/>
      <w:numFmt w:val="bullet"/>
      <w:lvlText w:val="•"/>
      <w:lvlJc w:val="left"/>
      <w:pPr>
        <w:tabs>
          <w:tab w:val="num" w:pos="2160"/>
        </w:tabs>
        <w:ind w:left="2160" w:hanging="360"/>
      </w:pPr>
      <w:rPr>
        <w:rFonts w:ascii="Arial" w:hAnsi="Arial" w:hint="default"/>
      </w:rPr>
    </w:lvl>
    <w:lvl w:ilvl="3" w:tplc="AE9ABBD8" w:tentative="1">
      <w:start w:val="1"/>
      <w:numFmt w:val="bullet"/>
      <w:lvlText w:val="•"/>
      <w:lvlJc w:val="left"/>
      <w:pPr>
        <w:tabs>
          <w:tab w:val="num" w:pos="2880"/>
        </w:tabs>
        <w:ind w:left="2880" w:hanging="360"/>
      </w:pPr>
      <w:rPr>
        <w:rFonts w:ascii="Arial" w:hAnsi="Arial" w:hint="default"/>
      </w:rPr>
    </w:lvl>
    <w:lvl w:ilvl="4" w:tplc="BF44203E" w:tentative="1">
      <w:start w:val="1"/>
      <w:numFmt w:val="bullet"/>
      <w:lvlText w:val="•"/>
      <w:lvlJc w:val="left"/>
      <w:pPr>
        <w:tabs>
          <w:tab w:val="num" w:pos="3600"/>
        </w:tabs>
        <w:ind w:left="3600" w:hanging="360"/>
      </w:pPr>
      <w:rPr>
        <w:rFonts w:ascii="Arial" w:hAnsi="Arial" w:hint="default"/>
      </w:rPr>
    </w:lvl>
    <w:lvl w:ilvl="5" w:tplc="741A7514" w:tentative="1">
      <w:start w:val="1"/>
      <w:numFmt w:val="bullet"/>
      <w:lvlText w:val="•"/>
      <w:lvlJc w:val="left"/>
      <w:pPr>
        <w:tabs>
          <w:tab w:val="num" w:pos="4320"/>
        </w:tabs>
        <w:ind w:left="4320" w:hanging="360"/>
      </w:pPr>
      <w:rPr>
        <w:rFonts w:ascii="Arial" w:hAnsi="Arial" w:hint="default"/>
      </w:rPr>
    </w:lvl>
    <w:lvl w:ilvl="6" w:tplc="E8209E00" w:tentative="1">
      <w:start w:val="1"/>
      <w:numFmt w:val="bullet"/>
      <w:lvlText w:val="•"/>
      <w:lvlJc w:val="left"/>
      <w:pPr>
        <w:tabs>
          <w:tab w:val="num" w:pos="5040"/>
        </w:tabs>
        <w:ind w:left="5040" w:hanging="360"/>
      </w:pPr>
      <w:rPr>
        <w:rFonts w:ascii="Arial" w:hAnsi="Arial" w:hint="default"/>
      </w:rPr>
    </w:lvl>
    <w:lvl w:ilvl="7" w:tplc="F0B4C128" w:tentative="1">
      <w:start w:val="1"/>
      <w:numFmt w:val="bullet"/>
      <w:lvlText w:val="•"/>
      <w:lvlJc w:val="left"/>
      <w:pPr>
        <w:tabs>
          <w:tab w:val="num" w:pos="5760"/>
        </w:tabs>
        <w:ind w:left="5760" w:hanging="360"/>
      </w:pPr>
      <w:rPr>
        <w:rFonts w:ascii="Arial" w:hAnsi="Arial" w:hint="default"/>
      </w:rPr>
    </w:lvl>
    <w:lvl w:ilvl="8" w:tplc="CD54CEC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1B826D6"/>
    <w:multiLevelType w:val="hybridMultilevel"/>
    <w:tmpl w:val="3FA07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1175A5"/>
    <w:multiLevelType w:val="hybridMultilevel"/>
    <w:tmpl w:val="25769CFE"/>
    <w:lvl w:ilvl="0" w:tplc="2370DB0C">
      <w:start w:val="1"/>
      <w:numFmt w:val="bullet"/>
      <w:lvlText w:val="•"/>
      <w:lvlJc w:val="left"/>
      <w:pPr>
        <w:tabs>
          <w:tab w:val="num" w:pos="720"/>
        </w:tabs>
        <w:ind w:left="720" w:hanging="360"/>
      </w:pPr>
      <w:rPr>
        <w:rFonts w:ascii="Arial" w:hAnsi="Arial" w:hint="default"/>
      </w:rPr>
    </w:lvl>
    <w:lvl w:ilvl="1" w:tplc="E99C90CA" w:tentative="1">
      <w:start w:val="1"/>
      <w:numFmt w:val="bullet"/>
      <w:lvlText w:val="•"/>
      <w:lvlJc w:val="left"/>
      <w:pPr>
        <w:tabs>
          <w:tab w:val="num" w:pos="1440"/>
        </w:tabs>
        <w:ind w:left="1440" w:hanging="360"/>
      </w:pPr>
      <w:rPr>
        <w:rFonts w:ascii="Arial" w:hAnsi="Arial" w:hint="default"/>
      </w:rPr>
    </w:lvl>
    <w:lvl w:ilvl="2" w:tplc="FEE4277A" w:tentative="1">
      <w:start w:val="1"/>
      <w:numFmt w:val="bullet"/>
      <w:lvlText w:val="•"/>
      <w:lvlJc w:val="left"/>
      <w:pPr>
        <w:tabs>
          <w:tab w:val="num" w:pos="2160"/>
        </w:tabs>
        <w:ind w:left="2160" w:hanging="360"/>
      </w:pPr>
      <w:rPr>
        <w:rFonts w:ascii="Arial" w:hAnsi="Arial" w:hint="default"/>
      </w:rPr>
    </w:lvl>
    <w:lvl w:ilvl="3" w:tplc="DCF67688" w:tentative="1">
      <w:start w:val="1"/>
      <w:numFmt w:val="bullet"/>
      <w:lvlText w:val="•"/>
      <w:lvlJc w:val="left"/>
      <w:pPr>
        <w:tabs>
          <w:tab w:val="num" w:pos="2880"/>
        </w:tabs>
        <w:ind w:left="2880" w:hanging="360"/>
      </w:pPr>
      <w:rPr>
        <w:rFonts w:ascii="Arial" w:hAnsi="Arial" w:hint="default"/>
      </w:rPr>
    </w:lvl>
    <w:lvl w:ilvl="4" w:tplc="C58AFCF8" w:tentative="1">
      <w:start w:val="1"/>
      <w:numFmt w:val="bullet"/>
      <w:lvlText w:val="•"/>
      <w:lvlJc w:val="left"/>
      <w:pPr>
        <w:tabs>
          <w:tab w:val="num" w:pos="3600"/>
        </w:tabs>
        <w:ind w:left="3600" w:hanging="360"/>
      </w:pPr>
      <w:rPr>
        <w:rFonts w:ascii="Arial" w:hAnsi="Arial" w:hint="default"/>
      </w:rPr>
    </w:lvl>
    <w:lvl w:ilvl="5" w:tplc="5C7465A8" w:tentative="1">
      <w:start w:val="1"/>
      <w:numFmt w:val="bullet"/>
      <w:lvlText w:val="•"/>
      <w:lvlJc w:val="left"/>
      <w:pPr>
        <w:tabs>
          <w:tab w:val="num" w:pos="4320"/>
        </w:tabs>
        <w:ind w:left="4320" w:hanging="360"/>
      </w:pPr>
      <w:rPr>
        <w:rFonts w:ascii="Arial" w:hAnsi="Arial" w:hint="default"/>
      </w:rPr>
    </w:lvl>
    <w:lvl w:ilvl="6" w:tplc="7B503706" w:tentative="1">
      <w:start w:val="1"/>
      <w:numFmt w:val="bullet"/>
      <w:lvlText w:val="•"/>
      <w:lvlJc w:val="left"/>
      <w:pPr>
        <w:tabs>
          <w:tab w:val="num" w:pos="5040"/>
        </w:tabs>
        <w:ind w:left="5040" w:hanging="360"/>
      </w:pPr>
      <w:rPr>
        <w:rFonts w:ascii="Arial" w:hAnsi="Arial" w:hint="default"/>
      </w:rPr>
    </w:lvl>
    <w:lvl w:ilvl="7" w:tplc="32CE50C6" w:tentative="1">
      <w:start w:val="1"/>
      <w:numFmt w:val="bullet"/>
      <w:lvlText w:val="•"/>
      <w:lvlJc w:val="left"/>
      <w:pPr>
        <w:tabs>
          <w:tab w:val="num" w:pos="5760"/>
        </w:tabs>
        <w:ind w:left="5760" w:hanging="360"/>
      </w:pPr>
      <w:rPr>
        <w:rFonts w:ascii="Arial" w:hAnsi="Arial" w:hint="default"/>
      </w:rPr>
    </w:lvl>
    <w:lvl w:ilvl="8" w:tplc="4AA4F26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F416DE"/>
    <w:multiLevelType w:val="multilevel"/>
    <w:tmpl w:val="CE063E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9466D77"/>
    <w:multiLevelType w:val="hybridMultilevel"/>
    <w:tmpl w:val="8A52D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6747DB"/>
    <w:multiLevelType w:val="hybridMultilevel"/>
    <w:tmpl w:val="D3FC2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8B6D3E"/>
    <w:multiLevelType w:val="hybridMultilevel"/>
    <w:tmpl w:val="4C5859AA"/>
    <w:lvl w:ilvl="0" w:tplc="631236A2">
      <w:start w:val="1"/>
      <w:numFmt w:val="bullet"/>
      <w:lvlText w:val="•"/>
      <w:lvlJc w:val="left"/>
      <w:pPr>
        <w:tabs>
          <w:tab w:val="num" w:pos="720"/>
        </w:tabs>
        <w:ind w:left="720" w:hanging="360"/>
      </w:pPr>
      <w:rPr>
        <w:rFonts w:ascii="Arial" w:hAnsi="Arial" w:hint="default"/>
      </w:rPr>
    </w:lvl>
    <w:lvl w:ilvl="1" w:tplc="67EC58DC" w:tentative="1">
      <w:start w:val="1"/>
      <w:numFmt w:val="bullet"/>
      <w:lvlText w:val="•"/>
      <w:lvlJc w:val="left"/>
      <w:pPr>
        <w:tabs>
          <w:tab w:val="num" w:pos="1440"/>
        </w:tabs>
        <w:ind w:left="1440" w:hanging="360"/>
      </w:pPr>
      <w:rPr>
        <w:rFonts w:ascii="Arial" w:hAnsi="Arial" w:hint="default"/>
      </w:rPr>
    </w:lvl>
    <w:lvl w:ilvl="2" w:tplc="6F6C1D6C" w:tentative="1">
      <w:start w:val="1"/>
      <w:numFmt w:val="bullet"/>
      <w:lvlText w:val="•"/>
      <w:lvlJc w:val="left"/>
      <w:pPr>
        <w:tabs>
          <w:tab w:val="num" w:pos="2160"/>
        </w:tabs>
        <w:ind w:left="2160" w:hanging="360"/>
      </w:pPr>
      <w:rPr>
        <w:rFonts w:ascii="Arial" w:hAnsi="Arial" w:hint="default"/>
      </w:rPr>
    </w:lvl>
    <w:lvl w:ilvl="3" w:tplc="0096C784" w:tentative="1">
      <w:start w:val="1"/>
      <w:numFmt w:val="bullet"/>
      <w:lvlText w:val="•"/>
      <w:lvlJc w:val="left"/>
      <w:pPr>
        <w:tabs>
          <w:tab w:val="num" w:pos="2880"/>
        </w:tabs>
        <w:ind w:left="2880" w:hanging="360"/>
      </w:pPr>
      <w:rPr>
        <w:rFonts w:ascii="Arial" w:hAnsi="Arial" w:hint="default"/>
      </w:rPr>
    </w:lvl>
    <w:lvl w:ilvl="4" w:tplc="BFBC2EB6" w:tentative="1">
      <w:start w:val="1"/>
      <w:numFmt w:val="bullet"/>
      <w:lvlText w:val="•"/>
      <w:lvlJc w:val="left"/>
      <w:pPr>
        <w:tabs>
          <w:tab w:val="num" w:pos="3600"/>
        </w:tabs>
        <w:ind w:left="3600" w:hanging="360"/>
      </w:pPr>
      <w:rPr>
        <w:rFonts w:ascii="Arial" w:hAnsi="Arial" w:hint="default"/>
      </w:rPr>
    </w:lvl>
    <w:lvl w:ilvl="5" w:tplc="71E60868" w:tentative="1">
      <w:start w:val="1"/>
      <w:numFmt w:val="bullet"/>
      <w:lvlText w:val="•"/>
      <w:lvlJc w:val="left"/>
      <w:pPr>
        <w:tabs>
          <w:tab w:val="num" w:pos="4320"/>
        </w:tabs>
        <w:ind w:left="4320" w:hanging="360"/>
      </w:pPr>
      <w:rPr>
        <w:rFonts w:ascii="Arial" w:hAnsi="Arial" w:hint="default"/>
      </w:rPr>
    </w:lvl>
    <w:lvl w:ilvl="6" w:tplc="BF76A7A0" w:tentative="1">
      <w:start w:val="1"/>
      <w:numFmt w:val="bullet"/>
      <w:lvlText w:val="•"/>
      <w:lvlJc w:val="left"/>
      <w:pPr>
        <w:tabs>
          <w:tab w:val="num" w:pos="5040"/>
        </w:tabs>
        <w:ind w:left="5040" w:hanging="360"/>
      </w:pPr>
      <w:rPr>
        <w:rFonts w:ascii="Arial" w:hAnsi="Arial" w:hint="default"/>
      </w:rPr>
    </w:lvl>
    <w:lvl w:ilvl="7" w:tplc="344A45E6" w:tentative="1">
      <w:start w:val="1"/>
      <w:numFmt w:val="bullet"/>
      <w:lvlText w:val="•"/>
      <w:lvlJc w:val="left"/>
      <w:pPr>
        <w:tabs>
          <w:tab w:val="num" w:pos="5760"/>
        </w:tabs>
        <w:ind w:left="5760" w:hanging="360"/>
      </w:pPr>
      <w:rPr>
        <w:rFonts w:ascii="Arial" w:hAnsi="Arial" w:hint="default"/>
      </w:rPr>
    </w:lvl>
    <w:lvl w:ilvl="8" w:tplc="187817F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F6C1AA9"/>
    <w:multiLevelType w:val="hybridMultilevel"/>
    <w:tmpl w:val="0106A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E24574"/>
    <w:multiLevelType w:val="hybridMultilevel"/>
    <w:tmpl w:val="4BDA8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B6706F"/>
    <w:multiLevelType w:val="hybridMultilevel"/>
    <w:tmpl w:val="6BC03AD6"/>
    <w:lvl w:ilvl="0" w:tplc="11E4C868">
      <w:start w:val="1"/>
      <w:numFmt w:val="bullet"/>
      <w:lvlText w:val="•"/>
      <w:lvlJc w:val="left"/>
      <w:pPr>
        <w:tabs>
          <w:tab w:val="num" w:pos="720"/>
        </w:tabs>
        <w:ind w:left="720" w:hanging="360"/>
      </w:pPr>
      <w:rPr>
        <w:rFonts w:ascii="Arial" w:hAnsi="Arial" w:hint="default"/>
      </w:rPr>
    </w:lvl>
    <w:lvl w:ilvl="1" w:tplc="CB2AA5F6" w:tentative="1">
      <w:start w:val="1"/>
      <w:numFmt w:val="bullet"/>
      <w:lvlText w:val="•"/>
      <w:lvlJc w:val="left"/>
      <w:pPr>
        <w:tabs>
          <w:tab w:val="num" w:pos="1440"/>
        </w:tabs>
        <w:ind w:left="1440" w:hanging="360"/>
      </w:pPr>
      <w:rPr>
        <w:rFonts w:ascii="Arial" w:hAnsi="Arial" w:hint="default"/>
      </w:rPr>
    </w:lvl>
    <w:lvl w:ilvl="2" w:tplc="482C4464" w:tentative="1">
      <w:start w:val="1"/>
      <w:numFmt w:val="bullet"/>
      <w:lvlText w:val="•"/>
      <w:lvlJc w:val="left"/>
      <w:pPr>
        <w:tabs>
          <w:tab w:val="num" w:pos="2160"/>
        </w:tabs>
        <w:ind w:left="2160" w:hanging="360"/>
      </w:pPr>
      <w:rPr>
        <w:rFonts w:ascii="Arial" w:hAnsi="Arial" w:hint="default"/>
      </w:rPr>
    </w:lvl>
    <w:lvl w:ilvl="3" w:tplc="0CDCA4AA" w:tentative="1">
      <w:start w:val="1"/>
      <w:numFmt w:val="bullet"/>
      <w:lvlText w:val="•"/>
      <w:lvlJc w:val="left"/>
      <w:pPr>
        <w:tabs>
          <w:tab w:val="num" w:pos="2880"/>
        </w:tabs>
        <w:ind w:left="2880" w:hanging="360"/>
      </w:pPr>
      <w:rPr>
        <w:rFonts w:ascii="Arial" w:hAnsi="Arial" w:hint="default"/>
      </w:rPr>
    </w:lvl>
    <w:lvl w:ilvl="4" w:tplc="7AE8846C" w:tentative="1">
      <w:start w:val="1"/>
      <w:numFmt w:val="bullet"/>
      <w:lvlText w:val="•"/>
      <w:lvlJc w:val="left"/>
      <w:pPr>
        <w:tabs>
          <w:tab w:val="num" w:pos="3600"/>
        </w:tabs>
        <w:ind w:left="3600" w:hanging="360"/>
      </w:pPr>
      <w:rPr>
        <w:rFonts w:ascii="Arial" w:hAnsi="Arial" w:hint="default"/>
      </w:rPr>
    </w:lvl>
    <w:lvl w:ilvl="5" w:tplc="887438E6" w:tentative="1">
      <w:start w:val="1"/>
      <w:numFmt w:val="bullet"/>
      <w:lvlText w:val="•"/>
      <w:lvlJc w:val="left"/>
      <w:pPr>
        <w:tabs>
          <w:tab w:val="num" w:pos="4320"/>
        </w:tabs>
        <w:ind w:left="4320" w:hanging="360"/>
      </w:pPr>
      <w:rPr>
        <w:rFonts w:ascii="Arial" w:hAnsi="Arial" w:hint="default"/>
      </w:rPr>
    </w:lvl>
    <w:lvl w:ilvl="6" w:tplc="17BAAD24" w:tentative="1">
      <w:start w:val="1"/>
      <w:numFmt w:val="bullet"/>
      <w:lvlText w:val="•"/>
      <w:lvlJc w:val="left"/>
      <w:pPr>
        <w:tabs>
          <w:tab w:val="num" w:pos="5040"/>
        </w:tabs>
        <w:ind w:left="5040" w:hanging="360"/>
      </w:pPr>
      <w:rPr>
        <w:rFonts w:ascii="Arial" w:hAnsi="Arial" w:hint="default"/>
      </w:rPr>
    </w:lvl>
    <w:lvl w:ilvl="7" w:tplc="CC6C01C2" w:tentative="1">
      <w:start w:val="1"/>
      <w:numFmt w:val="bullet"/>
      <w:lvlText w:val="•"/>
      <w:lvlJc w:val="left"/>
      <w:pPr>
        <w:tabs>
          <w:tab w:val="num" w:pos="5760"/>
        </w:tabs>
        <w:ind w:left="5760" w:hanging="360"/>
      </w:pPr>
      <w:rPr>
        <w:rFonts w:ascii="Arial" w:hAnsi="Arial" w:hint="default"/>
      </w:rPr>
    </w:lvl>
    <w:lvl w:ilvl="8" w:tplc="CA8A890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5971FB"/>
    <w:multiLevelType w:val="hybridMultilevel"/>
    <w:tmpl w:val="FA7AB3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B367971"/>
    <w:multiLevelType w:val="hybridMultilevel"/>
    <w:tmpl w:val="820A33B4"/>
    <w:lvl w:ilvl="0" w:tplc="DFCC19CC">
      <w:start w:val="1"/>
      <w:numFmt w:val="bullet"/>
      <w:lvlText w:val="•"/>
      <w:lvlJc w:val="left"/>
      <w:pPr>
        <w:tabs>
          <w:tab w:val="num" w:pos="720"/>
        </w:tabs>
        <w:ind w:left="720" w:hanging="360"/>
      </w:pPr>
      <w:rPr>
        <w:rFonts w:ascii="Arial" w:hAnsi="Arial" w:hint="default"/>
      </w:rPr>
    </w:lvl>
    <w:lvl w:ilvl="1" w:tplc="0DC0005E" w:tentative="1">
      <w:start w:val="1"/>
      <w:numFmt w:val="bullet"/>
      <w:lvlText w:val="•"/>
      <w:lvlJc w:val="left"/>
      <w:pPr>
        <w:tabs>
          <w:tab w:val="num" w:pos="1440"/>
        </w:tabs>
        <w:ind w:left="1440" w:hanging="360"/>
      </w:pPr>
      <w:rPr>
        <w:rFonts w:ascii="Arial" w:hAnsi="Arial" w:hint="default"/>
      </w:rPr>
    </w:lvl>
    <w:lvl w:ilvl="2" w:tplc="507CFB80" w:tentative="1">
      <w:start w:val="1"/>
      <w:numFmt w:val="bullet"/>
      <w:lvlText w:val="•"/>
      <w:lvlJc w:val="left"/>
      <w:pPr>
        <w:tabs>
          <w:tab w:val="num" w:pos="2160"/>
        </w:tabs>
        <w:ind w:left="2160" w:hanging="360"/>
      </w:pPr>
      <w:rPr>
        <w:rFonts w:ascii="Arial" w:hAnsi="Arial" w:hint="default"/>
      </w:rPr>
    </w:lvl>
    <w:lvl w:ilvl="3" w:tplc="25069ACA" w:tentative="1">
      <w:start w:val="1"/>
      <w:numFmt w:val="bullet"/>
      <w:lvlText w:val="•"/>
      <w:lvlJc w:val="left"/>
      <w:pPr>
        <w:tabs>
          <w:tab w:val="num" w:pos="2880"/>
        </w:tabs>
        <w:ind w:left="2880" w:hanging="360"/>
      </w:pPr>
      <w:rPr>
        <w:rFonts w:ascii="Arial" w:hAnsi="Arial" w:hint="default"/>
      </w:rPr>
    </w:lvl>
    <w:lvl w:ilvl="4" w:tplc="B12C9562" w:tentative="1">
      <w:start w:val="1"/>
      <w:numFmt w:val="bullet"/>
      <w:lvlText w:val="•"/>
      <w:lvlJc w:val="left"/>
      <w:pPr>
        <w:tabs>
          <w:tab w:val="num" w:pos="3600"/>
        </w:tabs>
        <w:ind w:left="3600" w:hanging="360"/>
      </w:pPr>
      <w:rPr>
        <w:rFonts w:ascii="Arial" w:hAnsi="Arial" w:hint="default"/>
      </w:rPr>
    </w:lvl>
    <w:lvl w:ilvl="5" w:tplc="63C63BE0" w:tentative="1">
      <w:start w:val="1"/>
      <w:numFmt w:val="bullet"/>
      <w:lvlText w:val="•"/>
      <w:lvlJc w:val="left"/>
      <w:pPr>
        <w:tabs>
          <w:tab w:val="num" w:pos="4320"/>
        </w:tabs>
        <w:ind w:left="4320" w:hanging="360"/>
      </w:pPr>
      <w:rPr>
        <w:rFonts w:ascii="Arial" w:hAnsi="Arial" w:hint="default"/>
      </w:rPr>
    </w:lvl>
    <w:lvl w:ilvl="6" w:tplc="6EA2D732" w:tentative="1">
      <w:start w:val="1"/>
      <w:numFmt w:val="bullet"/>
      <w:lvlText w:val="•"/>
      <w:lvlJc w:val="left"/>
      <w:pPr>
        <w:tabs>
          <w:tab w:val="num" w:pos="5040"/>
        </w:tabs>
        <w:ind w:left="5040" w:hanging="360"/>
      </w:pPr>
      <w:rPr>
        <w:rFonts w:ascii="Arial" w:hAnsi="Arial" w:hint="default"/>
      </w:rPr>
    </w:lvl>
    <w:lvl w:ilvl="7" w:tplc="57B2E154" w:tentative="1">
      <w:start w:val="1"/>
      <w:numFmt w:val="bullet"/>
      <w:lvlText w:val="•"/>
      <w:lvlJc w:val="left"/>
      <w:pPr>
        <w:tabs>
          <w:tab w:val="num" w:pos="5760"/>
        </w:tabs>
        <w:ind w:left="5760" w:hanging="360"/>
      </w:pPr>
      <w:rPr>
        <w:rFonts w:ascii="Arial" w:hAnsi="Arial" w:hint="default"/>
      </w:rPr>
    </w:lvl>
    <w:lvl w:ilvl="8" w:tplc="D1EA9FA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9204C06"/>
    <w:multiLevelType w:val="hybridMultilevel"/>
    <w:tmpl w:val="A42E2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027658"/>
    <w:multiLevelType w:val="hybridMultilevel"/>
    <w:tmpl w:val="99E0B6CC"/>
    <w:lvl w:ilvl="0" w:tplc="5D7496D4">
      <w:start w:val="1"/>
      <w:numFmt w:val="bullet"/>
      <w:lvlText w:val="•"/>
      <w:lvlJc w:val="left"/>
      <w:pPr>
        <w:tabs>
          <w:tab w:val="num" w:pos="720"/>
        </w:tabs>
        <w:ind w:left="720" w:hanging="360"/>
      </w:pPr>
      <w:rPr>
        <w:rFonts w:ascii="Arial" w:hAnsi="Arial" w:hint="default"/>
      </w:rPr>
    </w:lvl>
    <w:lvl w:ilvl="1" w:tplc="D28C0126" w:tentative="1">
      <w:start w:val="1"/>
      <w:numFmt w:val="bullet"/>
      <w:lvlText w:val="•"/>
      <w:lvlJc w:val="left"/>
      <w:pPr>
        <w:tabs>
          <w:tab w:val="num" w:pos="1440"/>
        </w:tabs>
        <w:ind w:left="1440" w:hanging="360"/>
      </w:pPr>
      <w:rPr>
        <w:rFonts w:ascii="Arial" w:hAnsi="Arial" w:hint="default"/>
      </w:rPr>
    </w:lvl>
    <w:lvl w:ilvl="2" w:tplc="6B54D608" w:tentative="1">
      <w:start w:val="1"/>
      <w:numFmt w:val="bullet"/>
      <w:lvlText w:val="•"/>
      <w:lvlJc w:val="left"/>
      <w:pPr>
        <w:tabs>
          <w:tab w:val="num" w:pos="2160"/>
        </w:tabs>
        <w:ind w:left="2160" w:hanging="360"/>
      </w:pPr>
      <w:rPr>
        <w:rFonts w:ascii="Arial" w:hAnsi="Arial" w:hint="default"/>
      </w:rPr>
    </w:lvl>
    <w:lvl w:ilvl="3" w:tplc="8DB4C228" w:tentative="1">
      <w:start w:val="1"/>
      <w:numFmt w:val="bullet"/>
      <w:lvlText w:val="•"/>
      <w:lvlJc w:val="left"/>
      <w:pPr>
        <w:tabs>
          <w:tab w:val="num" w:pos="2880"/>
        </w:tabs>
        <w:ind w:left="2880" w:hanging="360"/>
      </w:pPr>
      <w:rPr>
        <w:rFonts w:ascii="Arial" w:hAnsi="Arial" w:hint="default"/>
      </w:rPr>
    </w:lvl>
    <w:lvl w:ilvl="4" w:tplc="05E8FD58" w:tentative="1">
      <w:start w:val="1"/>
      <w:numFmt w:val="bullet"/>
      <w:lvlText w:val="•"/>
      <w:lvlJc w:val="left"/>
      <w:pPr>
        <w:tabs>
          <w:tab w:val="num" w:pos="3600"/>
        </w:tabs>
        <w:ind w:left="3600" w:hanging="360"/>
      </w:pPr>
      <w:rPr>
        <w:rFonts w:ascii="Arial" w:hAnsi="Arial" w:hint="default"/>
      </w:rPr>
    </w:lvl>
    <w:lvl w:ilvl="5" w:tplc="B0822246" w:tentative="1">
      <w:start w:val="1"/>
      <w:numFmt w:val="bullet"/>
      <w:lvlText w:val="•"/>
      <w:lvlJc w:val="left"/>
      <w:pPr>
        <w:tabs>
          <w:tab w:val="num" w:pos="4320"/>
        </w:tabs>
        <w:ind w:left="4320" w:hanging="360"/>
      </w:pPr>
      <w:rPr>
        <w:rFonts w:ascii="Arial" w:hAnsi="Arial" w:hint="default"/>
      </w:rPr>
    </w:lvl>
    <w:lvl w:ilvl="6" w:tplc="4BF44B3C" w:tentative="1">
      <w:start w:val="1"/>
      <w:numFmt w:val="bullet"/>
      <w:lvlText w:val="•"/>
      <w:lvlJc w:val="left"/>
      <w:pPr>
        <w:tabs>
          <w:tab w:val="num" w:pos="5040"/>
        </w:tabs>
        <w:ind w:left="5040" w:hanging="360"/>
      </w:pPr>
      <w:rPr>
        <w:rFonts w:ascii="Arial" w:hAnsi="Arial" w:hint="default"/>
      </w:rPr>
    </w:lvl>
    <w:lvl w:ilvl="7" w:tplc="D0A29530" w:tentative="1">
      <w:start w:val="1"/>
      <w:numFmt w:val="bullet"/>
      <w:lvlText w:val="•"/>
      <w:lvlJc w:val="left"/>
      <w:pPr>
        <w:tabs>
          <w:tab w:val="num" w:pos="5760"/>
        </w:tabs>
        <w:ind w:left="5760" w:hanging="360"/>
      </w:pPr>
      <w:rPr>
        <w:rFonts w:ascii="Arial" w:hAnsi="Arial" w:hint="default"/>
      </w:rPr>
    </w:lvl>
    <w:lvl w:ilvl="8" w:tplc="BCCEC33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C820702"/>
    <w:multiLevelType w:val="hybridMultilevel"/>
    <w:tmpl w:val="F1142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182DDF"/>
    <w:multiLevelType w:val="hybridMultilevel"/>
    <w:tmpl w:val="21A29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0379C6"/>
    <w:multiLevelType w:val="hybridMultilevel"/>
    <w:tmpl w:val="C23AE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5"/>
  </w:num>
  <w:num w:numId="4">
    <w:abstractNumId w:val="17"/>
  </w:num>
  <w:num w:numId="5">
    <w:abstractNumId w:val="6"/>
  </w:num>
  <w:num w:numId="6">
    <w:abstractNumId w:val="20"/>
  </w:num>
  <w:num w:numId="7">
    <w:abstractNumId w:val="12"/>
  </w:num>
  <w:num w:numId="8">
    <w:abstractNumId w:val="8"/>
  </w:num>
  <w:num w:numId="9">
    <w:abstractNumId w:val="4"/>
  </w:num>
  <w:num w:numId="10">
    <w:abstractNumId w:val="21"/>
  </w:num>
  <w:num w:numId="11">
    <w:abstractNumId w:val="14"/>
  </w:num>
  <w:num w:numId="12">
    <w:abstractNumId w:val="13"/>
  </w:num>
  <w:num w:numId="13">
    <w:abstractNumId w:val="22"/>
  </w:num>
  <w:num w:numId="14">
    <w:abstractNumId w:val="0"/>
  </w:num>
  <w:num w:numId="15">
    <w:abstractNumId w:val="19"/>
  </w:num>
  <w:num w:numId="16">
    <w:abstractNumId w:val="9"/>
  </w:num>
  <w:num w:numId="17">
    <w:abstractNumId w:val="11"/>
  </w:num>
  <w:num w:numId="18">
    <w:abstractNumId w:val="18"/>
  </w:num>
  <w:num w:numId="19">
    <w:abstractNumId w:val="15"/>
  </w:num>
  <w:num w:numId="20">
    <w:abstractNumId w:val="2"/>
  </w:num>
  <w:num w:numId="21">
    <w:abstractNumId w:val="23"/>
  </w:num>
  <w:num w:numId="22">
    <w:abstractNumId w:val="16"/>
  </w:num>
  <w:num w:numId="23">
    <w:abstractNumId w:val="7"/>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style="mso-position-horizontal:center"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EA3"/>
    <w:rsid w:val="00012443"/>
    <w:rsid w:val="000139B6"/>
    <w:rsid w:val="000207D3"/>
    <w:rsid w:val="0004036F"/>
    <w:rsid w:val="000C4C27"/>
    <w:rsid w:val="001068BB"/>
    <w:rsid w:val="00112C8F"/>
    <w:rsid w:val="001B1B1F"/>
    <w:rsid w:val="001C2474"/>
    <w:rsid w:val="00237F9A"/>
    <w:rsid w:val="002618C4"/>
    <w:rsid w:val="002B1862"/>
    <w:rsid w:val="002C1E2F"/>
    <w:rsid w:val="002D2312"/>
    <w:rsid w:val="00300750"/>
    <w:rsid w:val="00317D98"/>
    <w:rsid w:val="00341D78"/>
    <w:rsid w:val="003A42C7"/>
    <w:rsid w:val="003C08CE"/>
    <w:rsid w:val="003D1179"/>
    <w:rsid w:val="003E2851"/>
    <w:rsid w:val="003E52F4"/>
    <w:rsid w:val="0042326A"/>
    <w:rsid w:val="004305EF"/>
    <w:rsid w:val="00461C17"/>
    <w:rsid w:val="00471ACF"/>
    <w:rsid w:val="004D5696"/>
    <w:rsid w:val="004E0F56"/>
    <w:rsid w:val="00530145"/>
    <w:rsid w:val="005E2F60"/>
    <w:rsid w:val="00605FE8"/>
    <w:rsid w:val="00625357"/>
    <w:rsid w:val="00656803"/>
    <w:rsid w:val="006643C7"/>
    <w:rsid w:val="00687F02"/>
    <w:rsid w:val="006A42DF"/>
    <w:rsid w:val="00750CDD"/>
    <w:rsid w:val="007557A5"/>
    <w:rsid w:val="00756B8E"/>
    <w:rsid w:val="0075772E"/>
    <w:rsid w:val="00761C9E"/>
    <w:rsid w:val="00763F76"/>
    <w:rsid w:val="007E77E3"/>
    <w:rsid w:val="00860D6E"/>
    <w:rsid w:val="008A31A1"/>
    <w:rsid w:val="008A445E"/>
    <w:rsid w:val="008E74E3"/>
    <w:rsid w:val="008F609B"/>
    <w:rsid w:val="0093706A"/>
    <w:rsid w:val="00967E50"/>
    <w:rsid w:val="00997EA3"/>
    <w:rsid w:val="00A537BC"/>
    <w:rsid w:val="00A75702"/>
    <w:rsid w:val="00AA116E"/>
    <w:rsid w:val="00AE04DE"/>
    <w:rsid w:val="00B00EC2"/>
    <w:rsid w:val="00B14A7D"/>
    <w:rsid w:val="00B23535"/>
    <w:rsid w:val="00B34EB9"/>
    <w:rsid w:val="00B60488"/>
    <w:rsid w:val="00B91971"/>
    <w:rsid w:val="00BB6836"/>
    <w:rsid w:val="00BD1CBE"/>
    <w:rsid w:val="00BE14CB"/>
    <w:rsid w:val="00BE5A1F"/>
    <w:rsid w:val="00BF0B24"/>
    <w:rsid w:val="00C2122F"/>
    <w:rsid w:val="00C5160C"/>
    <w:rsid w:val="00C92DF2"/>
    <w:rsid w:val="00CC1CF3"/>
    <w:rsid w:val="00CF5220"/>
    <w:rsid w:val="00D05CD7"/>
    <w:rsid w:val="00DC1B1E"/>
    <w:rsid w:val="00DD34F9"/>
    <w:rsid w:val="00E97EDB"/>
    <w:rsid w:val="00EC0FDE"/>
    <w:rsid w:val="00EC735E"/>
    <w:rsid w:val="00ED59C4"/>
    <w:rsid w:val="00F10C87"/>
    <w:rsid w:val="00F331E0"/>
    <w:rsid w:val="00F5331A"/>
    <w:rsid w:val="00F96D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style="mso-position-horizontal:center" fill="f" fillcolor="white" stroke="f">
      <v:fill color="white" on="f"/>
      <v:stroke on="f"/>
    </o:shapedefaults>
    <o:shapelayout v:ext="edit">
      <o:idmap v:ext="edit" data="1"/>
    </o:shapelayout>
  </w:shapeDefaults>
  <w:decimalSymbol w:val="."/>
  <w:listSeparator w:val=","/>
  <w14:docId w14:val="4095EDA1"/>
  <w15:docId w15:val="{662C7361-9284-4CC5-AF9B-9AF2B84C3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2B18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0488"/>
    <w:pPr>
      <w:tabs>
        <w:tab w:val="center" w:pos="4513"/>
        <w:tab w:val="right" w:pos="9026"/>
      </w:tabs>
    </w:pPr>
  </w:style>
  <w:style w:type="character" w:customStyle="1" w:styleId="HeaderChar">
    <w:name w:val="Header Char"/>
    <w:link w:val="Header"/>
    <w:uiPriority w:val="99"/>
    <w:rsid w:val="00B60488"/>
    <w:rPr>
      <w:sz w:val="22"/>
      <w:szCs w:val="22"/>
      <w:lang w:eastAsia="en-US"/>
    </w:rPr>
  </w:style>
  <w:style w:type="paragraph" w:styleId="Footer">
    <w:name w:val="footer"/>
    <w:basedOn w:val="Normal"/>
    <w:link w:val="FooterChar"/>
    <w:uiPriority w:val="99"/>
    <w:unhideWhenUsed/>
    <w:rsid w:val="00B60488"/>
    <w:pPr>
      <w:tabs>
        <w:tab w:val="center" w:pos="4513"/>
        <w:tab w:val="right" w:pos="9026"/>
      </w:tabs>
    </w:pPr>
  </w:style>
  <w:style w:type="character" w:customStyle="1" w:styleId="FooterChar">
    <w:name w:val="Footer Char"/>
    <w:link w:val="Footer"/>
    <w:uiPriority w:val="99"/>
    <w:rsid w:val="00B60488"/>
    <w:rPr>
      <w:sz w:val="22"/>
      <w:szCs w:val="22"/>
      <w:lang w:eastAsia="en-US"/>
    </w:rPr>
  </w:style>
  <w:style w:type="paragraph" w:styleId="NormalWeb">
    <w:name w:val="Normal (Web)"/>
    <w:basedOn w:val="Normal"/>
    <w:link w:val="NormalWebChar"/>
    <w:uiPriority w:val="99"/>
    <w:unhideWhenUsed/>
    <w:rsid w:val="00B60488"/>
    <w:pPr>
      <w:spacing w:before="100" w:beforeAutospacing="1" w:after="100" w:afterAutospacing="1" w:line="240" w:lineRule="auto"/>
    </w:pPr>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2B18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862"/>
    <w:rPr>
      <w:rFonts w:ascii="Segoe UI" w:hAnsi="Segoe UI" w:cs="Segoe UI"/>
      <w:sz w:val="18"/>
      <w:szCs w:val="18"/>
      <w:lang w:eastAsia="en-US"/>
    </w:rPr>
  </w:style>
  <w:style w:type="paragraph" w:customStyle="1" w:styleId="SubHeadingSky">
    <w:name w:val="Sub Heading – Sky"/>
    <w:basedOn w:val="Heading1"/>
    <w:uiPriority w:val="99"/>
    <w:rsid w:val="002B1862"/>
    <w:pPr>
      <w:keepNext w:val="0"/>
      <w:keepLines w:val="0"/>
      <w:suppressAutoHyphens/>
      <w:autoSpaceDE w:val="0"/>
      <w:autoSpaceDN w:val="0"/>
      <w:adjustRightInd w:val="0"/>
      <w:spacing w:before="170" w:after="57" w:line="260" w:lineRule="atLeast"/>
      <w:textAlignment w:val="center"/>
      <w:outlineLvl w:val="9"/>
    </w:pPr>
    <w:rPr>
      <w:rFonts w:ascii="MetaOT-Bold" w:eastAsia="Calibri" w:hAnsi="MetaOT-Bold" w:cs="MetaOT-Bold"/>
      <w:b/>
      <w:bCs/>
      <w:color w:val="559FD3"/>
      <w:sz w:val="26"/>
      <w:szCs w:val="26"/>
      <w:lang w:val="en-GB" w:eastAsia="en-AU"/>
    </w:rPr>
  </w:style>
  <w:style w:type="paragraph" w:customStyle="1" w:styleId="Introparabold">
    <w:name w:val="Intro para bold"/>
    <w:basedOn w:val="Normal"/>
    <w:uiPriority w:val="99"/>
    <w:rsid w:val="002B1862"/>
    <w:pPr>
      <w:suppressAutoHyphens/>
      <w:autoSpaceDE w:val="0"/>
      <w:autoSpaceDN w:val="0"/>
      <w:adjustRightInd w:val="0"/>
      <w:spacing w:after="170" w:line="300" w:lineRule="atLeast"/>
      <w:textAlignment w:val="center"/>
    </w:pPr>
    <w:rPr>
      <w:rFonts w:ascii="MetaOT-Bold" w:hAnsi="MetaOT-Bold" w:cs="MetaOT-Bold"/>
      <w:b/>
      <w:bCs/>
      <w:color w:val="000000"/>
      <w:lang w:val="en-US" w:eastAsia="en-AU"/>
    </w:rPr>
  </w:style>
  <w:style w:type="character" w:customStyle="1" w:styleId="Heading1Char">
    <w:name w:val="Heading 1 Char"/>
    <w:basedOn w:val="DefaultParagraphFont"/>
    <w:link w:val="Heading1"/>
    <w:uiPriority w:val="9"/>
    <w:rsid w:val="002B1862"/>
    <w:rPr>
      <w:rFonts w:asciiTheme="majorHAnsi" w:eastAsiaTheme="majorEastAsia" w:hAnsiTheme="majorHAnsi" w:cstheme="majorBidi"/>
      <w:color w:val="365F91" w:themeColor="accent1" w:themeShade="BF"/>
      <w:sz w:val="32"/>
      <w:szCs w:val="32"/>
      <w:lang w:eastAsia="en-US"/>
    </w:rPr>
  </w:style>
  <w:style w:type="paragraph" w:customStyle="1" w:styleId="2019subheading">
    <w:name w:val="2019 subheading"/>
    <w:basedOn w:val="NormalWeb"/>
    <w:link w:val="2019subheadingChar"/>
    <w:qFormat/>
    <w:rsid w:val="002B1862"/>
    <w:pPr>
      <w:spacing w:before="240" w:beforeAutospacing="0" w:after="160" w:afterAutospacing="0" w:line="320" w:lineRule="exact"/>
    </w:pPr>
    <w:rPr>
      <w:rFonts w:ascii="Calibri" w:hAnsi="Calibri" w:cs="Calibri"/>
      <w:b/>
      <w:color w:val="85C446"/>
      <w:sz w:val="28"/>
      <w:szCs w:val="28"/>
    </w:rPr>
  </w:style>
  <w:style w:type="paragraph" w:customStyle="1" w:styleId="2019intropara">
    <w:name w:val="2019 intro para"/>
    <w:basedOn w:val="NormalWeb"/>
    <w:link w:val="2019introparaChar"/>
    <w:qFormat/>
    <w:rsid w:val="002B1862"/>
    <w:pPr>
      <w:spacing w:before="0" w:beforeAutospacing="0" w:after="160" w:afterAutospacing="0" w:line="300" w:lineRule="exact"/>
    </w:pPr>
    <w:rPr>
      <w:rFonts w:ascii="Calibri" w:hAnsi="Calibri" w:cs="Calibri"/>
      <w:b/>
    </w:rPr>
  </w:style>
  <w:style w:type="character" w:customStyle="1" w:styleId="NormalWebChar">
    <w:name w:val="Normal (Web) Char"/>
    <w:basedOn w:val="DefaultParagraphFont"/>
    <w:link w:val="NormalWeb"/>
    <w:uiPriority w:val="99"/>
    <w:rsid w:val="002B1862"/>
    <w:rPr>
      <w:rFonts w:ascii="Times New Roman" w:eastAsia="Times New Roman" w:hAnsi="Times New Roman"/>
      <w:sz w:val="24"/>
      <w:szCs w:val="24"/>
    </w:rPr>
  </w:style>
  <w:style w:type="character" w:customStyle="1" w:styleId="2019subheadingChar">
    <w:name w:val="2019 subheading Char"/>
    <w:basedOn w:val="NormalWebChar"/>
    <w:link w:val="2019subheading"/>
    <w:rsid w:val="002B1862"/>
    <w:rPr>
      <w:rFonts w:ascii="Times New Roman" w:eastAsia="Times New Roman" w:hAnsi="Times New Roman" w:cs="Calibri"/>
      <w:b/>
      <w:color w:val="85C446"/>
      <w:sz w:val="28"/>
      <w:szCs w:val="28"/>
    </w:rPr>
  </w:style>
  <w:style w:type="paragraph" w:customStyle="1" w:styleId="2019Deptname">
    <w:name w:val="2019 Dept name"/>
    <w:basedOn w:val="NormalWeb"/>
    <w:link w:val="2019DeptnameChar"/>
    <w:qFormat/>
    <w:rsid w:val="002B1862"/>
    <w:pPr>
      <w:spacing w:before="0" w:beforeAutospacing="0" w:after="0" w:afterAutospacing="0"/>
    </w:pPr>
    <w:rPr>
      <w:rFonts w:ascii="Calibri" w:hAnsi="Calibri" w:cs="Calibri"/>
      <w:b/>
      <w:color w:val="969696"/>
      <w:sz w:val="32"/>
      <w:szCs w:val="32"/>
    </w:rPr>
  </w:style>
  <w:style w:type="character" w:customStyle="1" w:styleId="2019introparaChar">
    <w:name w:val="2019 intro para Char"/>
    <w:basedOn w:val="NormalWebChar"/>
    <w:link w:val="2019intropara"/>
    <w:rsid w:val="002B1862"/>
    <w:rPr>
      <w:rFonts w:ascii="Times New Roman" w:eastAsia="Times New Roman" w:hAnsi="Times New Roman" w:cs="Calibri"/>
      <w:b/>
      <w:sz w:val="24"/>
      <w:szCs w:val="24"/>
    </w:rPr>
  </w:style>
  <w:style w:type="paragraph" w:customStyle="1" w:styleId="2019heading">
    <w:name w:val="2019 heading"/>
    <w:basedOn w:val="NormalWeb"/>
    <w:link w:val="2019headingChar"/>
    <w:qFormat/>
    <w:rsid w:val="002B1862"/>
    <w:pPr>
      <w:spacing w:before="120" w:beforeAutospacing="0" w:after="0" w:afterAutospacing="0"/>
    </w:pPr>
    <w:rPr>
      <w:rFonts w:ascii="Calibri" w:hAnsi="Calibri" w:cs="Calibri"/>
      <w:b/>
      <w:color w:val="85C446"/>
      <w:sz w:val="72"/>
      <w:szCs w:val="72"/>
    </w:rPr>
  </w:style>
  <w:style w:type="character" w:customStyle="1" w:styleId="2019DeptnameChar">
    <w:name w:val="2019 Dept name Char"/>
    <w:basedOn w:val="NormalWebChar"/>
    <w:link w:val="2019Deptname"/>
    <w:rsid w:val="002B1862"/>
    <w:rPr>
      <w:rFonts w:ascii="Times New Roman" w:eastAsia="Times New Roman" w:hAnsi="Times New Roman" w:cs="Calibri"/>
      <w:b/>
      <w:color w:val="969696"/>
      <w:sz w:val="32"/>
      <w:szCs w:val="32"/>
    </w:rPr>
  </w:style>
  <w:style w:type="paragraph" w:customStyle="1" w:styleId="2019subtitle">
    <w:name w:val="2019 subtitle"/>
    <w:basedOn w:val="NormalWeb"/>
    <w:link w:val="2019subtitleChar"/>
    <w:qFormat/>
    <w:rsid w:val="002B1862"/>
    <w:pPr>
      <w:spacing w:before="40" w:beforeAutospacing="0" w:after="120" w:afterAutospacing="0" w:line="400" w:lineRule="exact"/>
    </w:pPr>
    <w:rPr>
      <w:rFonts w:ascii="Calibri" w:hAnsi="Calibri" w:cs="Calibri"/>
      <w:color w:val="85C446"/>
      <w:sz w:val="36"/>
      <w:szCs w:val="36"/>
    </w:rPr>
  </w:style>
  <w:style w:type="character" w:customStyle="1" w:styleId="2019headingChar">
    <w:name w:val="2019 heading Char"/>
    <w:basedOn w:val="NormalWebChar"/>
    <w:link w:val="2019heading"/>
    <w:rsid w:val="002B1862"/>
    <w:rPr>
      <w:rFonts w:ascii="Times New Roman" w:eastAsia="Times New Roman" w:hAnsi="Times New Roman" w:cs="Calibri"/>
      <w:b/>
      <w:color w:val="85C446"/>
      <w:sz w:val="72"/>
      <w:szCs w:val="72"/>
    </w:rPr>
  </w:style>
  <w:style w:type="paragraph" w:customStyle="1" w:styleId="2019body">
    <w:name w:val="2019 body"/>
    <w:basedOn w:val="NormalWeb"/>
    <w:link w:val="2019bodyChar"/>
    <w:qFormat/>
    <w:rsid w:val="002B1862"/>
    <w:pPr>
      <w:spacing w:before="0" w:beforeAutospacing="0" w:after="160" w:afterAutospacing="0" w:line="280" w:lineRule="exact"/>
    </w:pPr>
    <w:rPr>
      <w:rFonts w:ascii="Calibri" w:hAnsi="Calibri" w:cs="Calibri"/>
      <w:sz w:val="20"/>
      <w:szCs w:val="20"/>
    </w:rPr>
  </w:style>
  <w:style w:type="character" w:customStyle="1" w:styleId="2019subtitleChar">
    <w:name w:val="2019 subtitle Char"/>
    <w:basedOn w:val="NormalWebChar"/>
    <w:link w:val="2019subtitle"/>
    <w:rsid w:val="002B1862"/>
    <w:rPr>
      <w:rFonts w:ascii="Times New Roman" w:eastAsia="Times New Roman" w:hAnsi="Times New Roman" w:cs="Calibri"/>
      <w:color w:val="85C446"/>
      <w:sz w:val="36"/>
      <w:szCs w:val="36"/>
    </w:rPr>
  </w:style>
  <w:style w:type="character" w:customStyle="1" w:styleId="2019bodyChar">
    <w:name w:val="2019 body Char"/>
    <w:basedOn w:val="NormalWebChar"/>
    <w:link w:val="2019body"/>
    <w:rsid w:val="002B1862"/>
    <w:rPr>
      <w:rFonts w:ascii="Times New Roman" w:eastAsia="Times New Roman" w:hAnsi="Times New Roman" w:cs="Calibri"/>
      <w:sz w:val="24"/>
      <w:szCs w:val="24"/>
    </w:rPr>
  </w:style>
  <w:style w:type="character" w:styleId="Hyperlink">
    <w:name w:val="Hyperlink"/>
    <w:unhideWhenUsed/>
    <w:rsid w:val="00E97EDB"/>
    <w:rPr>
      <w:color w:val="0000FF"/>
      <w:u w:val="single"/>
    </w:rPr>
  </w:style>
  <w:style w:type="paragraph" w:styleId="ListParagraph">
    <w:name w:val="List Paragraph"/>
    <w:basedOn w:val="Normal"/>
    <w:uiPriority w:val="34"/>
    <w:qFormat/>
    <w:rsid w:val="00E97EDB"/>
    <w:pPr>
      <w:ind w:left="720"/>
      <w:contextualSpacing/>
    </w:pPr>
  </w:style>
  <w:style w:type="paragraph" w:styleId="NoSpacing">
    <w:name w:val="No Spacing"/>
    <w:uiPriority w:val="1"/>
    <w:qFormat/>
    <w:rsid w:val="00CF5220"/>
    <w:rPr>
      <w:sz w:val="22"/>
      <w:szCs w:val="22"/>
      <w:lang w:eastAsia="en-US"/>
    </w:rPr>
  </w:style>
  <w:style w:type="table" w:styleId="TableGrid">
    <w:name w:val="Table Grid"/>
    <w:basedOn w:val="TableNormal"/>
    <w:uiPriority w:val="59"/>
    <w:rsid w:val="000139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7570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A75702"/>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1">
    <w:name w:val="List Table 6 Colorful Accent 1"/>
    <w:basedOn w:val="TableNormal"/>
    <w:uiPriority w:val="51"/>
    <w:rsid w:val="001B1B1F"/>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5E2F60"/>
    <w:rPr>
      <w:color w:val="808080"/>
      <w:shd w:val="clear" w:color="auto" w:fill="E6E6E6"/>
    </w:rPr>
  </w:style>
  <w:style w:type="character" w:styleId="HTMLCite">
    <w:name w:val="HTML Cite"/>
    <w:basedOn w:val="DefaultParagraphFont"/>
    <w:uiPriority w:val="99"/>
    <w:semiHidden/>
    <w:unhideWhenUsed/>
    <w:rsid w:val="00B34EB9"/>
    <w:rPr>
      <w:i/>
      <w:iCs/>
    </w:rPr>
  </w:style>
  <w:style w:type="paragraph" w:customStyle="1" w:styleId="Normaltexttable">
    <w:name w:val="Normal text table"/>
    <w:basedOn w:val="Normal"/>
    <w:rsid w:val="00AE04DE"/>
    <w:pPr>
      <w:spacing w:before="120" w:after="120" w:line="240" w:lineRule="auto"/>
    </w:pPr>
    <w:rPr>
      <w:rFonts w:ascii="Arial" w:eastAsia="Times New Roman" w:hAnsi="Arial"/>
      <w:sz w:val="21"/>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648036">
      <w:bodyDiv w:val="1"/>
      <w:marLeft w:val="0"/>
      <w:marRight w:val="0"/>
      <w:marTop w:val="0"/>
      <w:marBottom w:val="0"/>
      <w:divBdr>
        <w:top w:val="none" w:sz="0" w:space="0" w:color="auto"/>
        <w:left w:val="none" w:sz="0" w:space="0" w:color="auto"/>
        <w:bottom w:val="none" w:sz="0" w:space="0" w:color="auto"/>
        <w:right w:val="none" w:sz="0" w:space="0" w:color="auto"/>
      </w:divBdr>
    </w:div>
    <w:div w:id="308830788">
      <w:bodyDiv w:val="1"/>
      <w:marLeft w:val="0"/>
      <w:marRight w:val="0"/>
      <w:marTop w:val="0"/>
      <w:marBottom w:val="0"/>
      <w:divBdr>
        <w:top w:val="none" w:sz="0" w:space="0" w:color="auto"/>
        <w:left w:val="none" w:sz="0" w:space="0" w:color="auto"/>
        <w:bottom w:val="none" w:sz="0" w:space="0" w:color="auto"/>
        <w:right w:val="none" w:sz="0" w:space="0" w:color="auto"/>
      </w:divBdr>
      <w:divsChild>
        <w:div w:id="767892971">
          <w:marLeft w:val="274"/>
          <w:marRight w:val="0"/>
          <w:marTop w:val="0"/>
          <w:marBottom w:val="0"/>
          <w:divBdr>
            <w:top w:val="none" w:sz="0" w:space="0" w:color="auto"/>
            <w:left w:val="none" w:sz="0" w:space="0" w:color="auto"/>
            <w:bottom w:val="none" w:sz="0" w:space="0" w:color="auto"/>
            <w:right w:val="none" w:sz="0" w:space="0" w:color="auto"/>
          </w:divBdr>
        </w:div>
        <w:div w:id="1108505245">
          <w:marLeft w:val="274"/>
          <w:marRight w:val="0"/>
          <w:marTop w:val="0"/>
          <w:marBottom w:val="0"/>
          <w:divBdr>
            <w:top w:val="none" w:sz="0" w:space="0" w:color="auto"/>
            <w:left w:val="none" w:sz="0" w:space="0" w:color="auto"/>
            <w:bottom w:val="none" w:sz="0" w:space="0" w:color="auto"/>
            <w:right w:val="none" w:sz="0" w:space="0" w:color="auto"/>
          </w:divBdr>
        </w:div>
        <w:div w:id="1679307634">
          <w:marLeft w:val="274"/>
          <w:marRight w:val="0"/>
          <w:marTop w:val="0"/>
          <w:marBottom w:val="0"/>
          <w:divBdr>
            <w:top w:val="none" w:sz="0" w:space="0" w:color="auto"/>
            <w:left w:val="none" w:sz="0" w:space="0" w:color="auto"/>
            <w:bottom w:val="none" w:sz="0" w:space="0" w:color="auto"/>
            <w:right w:val="none" w:sz="0" w:space="0" w:color="auto"/>
          </w:divBdr>
        </w:div>
        <w:div w:id="967125799">
          <w:marLeft w:val="274"/>
          <w:marRight w:val="0"/>
          <w:marTop w:val="0"/>
          <w:marBottom w:val="0"/>
          <w:divBdr>
            <w:top w:val="none" w:sz="0" w:space="0" w:color="auto"/>
            <w:left w:val="none" w:sz="0" w:space="0" w:color="auto"/>
            <w:bottom w:val="none" w:sz="0" w:space="0" w:color="auto"/>
            <w:right w:val="none" w:sz="0" w:space="0" w:color="auto"/>
          </w:divBdr>
        </w:div>
        <w:div w:id="2130972962">
          <w:marLeft w:val="274"/>
          <w:marRight w:val="0"/>
          <w:marTop w:val="0"/>
          <w:marBottom w:val="0"/>
          <w:divBdr>
            <w:top w:val="none" w:sz="0" w:space="0" w:color="auto"/>
            <w:left w:val="none" w:sz="0" w:space="0" w:color="auto"/>
            <w:bottom w:val="none" w:sz="0" w:space="0" w:color="auto"/>
            <w:right w:val="none" w:sz="0" w:space="0" w:color="auto"/>
          </w:divBdr>
        </w:div>
        <w:div w:id="1891115894">
          <w:marLeft w:val="274"/>
          <w:marRight w:val="0"/>
          <w:marTop w:val="0"/>
          <w:marBottom w:val="0"/>
          <w:divBdr>
            <w:top w:val="none" w:sz="0" w:space="0" w:color="auto"/>
            <w:left w:val="none" w:sz="0" w:space="0" w:color="auto"/>
            <w:bottom w:val="none" w:sz="0" w:space="0" w:color="auto"/>
            <w:right w:val="none" w:sz="0" w:space="0" w:color="auto"/>
          </w:divBdr>
        </w:div>
        <w:div w:id="175996097">
          <w:marLeft w:val="274"/>
          <w:marRight w:val="0"/>
          <w:marTop w:val="0"/>
          <w:marBottom w:val="0"/>
          <w:divBdr>
            <w:top w:val="none" w:sz="0" w:space="0" w:color="auto"/>
            <w:left w:val="none" w:sz="0" w:space="0" w:color="auto"/>
            <w:bottom w:val="none" w:sz="0" w:space="0" w:color="auto"/>
            <w:right w:val="none" w:sz="0" w:space="0" w:color="auto"/>
          </w:divBdr>
        </w:div>
      </w:divsChild>
    </w:div>
    <w:div w:id="350497230">
      <w:bodyDiv w:val="1"/>
      <w:marLeft w:val="0"/>
      <w:marRight w:val="0"/>
      <w:marTop w:val="0"/>
      <w:marBottom w:val="0"/>
      <w:divBdr>
        <w:top w:val="none" w:sz="0" w:space="0" w:color="auto"/>
        <w:left w:val="none" w:sz="0" w:space="0" w:color="auto"/>
        <w:bottom w:val="none" w:sz="0" w:space="0" w:color="auto"/>
        <w:right w:val="none" w:sz="0" w:space="0" w:color="auto"/>
      </w:divBdr>
      <w:divsChild>
        <w:div w:id="1569801305">
          <w:marLeft w:val="230"/>
          <w:marRight w:val="0"/>
          <w:marTop w:val="180"/>
          <w:marBottom w:val="0"/>
          <w:divBdr>
            <w:top w:val="none" w:sz="0" w:space="0" w:color="auto"/>
            <w:left w:val="none" w:sz="0" w:space="0" w:color="auto"/>
            <w:bottom w:val="none" w:sz="0" w:space="0" w:color="auto"/>
            <w:right w:val="none" w:sz="0" w:space="0" w:color="auto"/>
          </w:divBdr>
        </w:div>
        <w:div w:id="41682892">
          <w:marLeft w:val="230"/>
          <w:marRight w:val="0"/>
          <w:marTop w:val="180"/>
          <w:marBottom w:val="0"/>
          <w:divBdr>
            <w:top w:val="none" w:sz="0" w:space="0" w:color="auto"/>
            <w:left w:val="none" w:sz="0" w:space="0" w:color="auto"/>
            <w:bottom w:val="none" w:sz="0" w:space="0" w:color="auto"/>
            <w:right w:val="none" w:sz="0" w:space="0" w:color="auto"/>
          </w:divBdr>
        </w:div>
      </w:divsChild>
    </w:div>
    <w:div w:id="705715795">
      <w:bodyDiv w:val="1"/>
      <w:marLeft w:val="0"/>
      <w:marRight w:val="0"/>
      <w:marTop w:val="0"/>
      <w:marBottom w:val="0"/>
      <w:divBdr>
        <w:top w:val="none" w:sz="0" w:space="0" w:color="auto"/>
        <w:left w:val="none" w:sz="0" w:space="0" w:color="auto"/>
        <w:bottom w:val="none" w:sz="0" w:space="0" w:color="auto"/>
        <w:right w:val="none" w:sz="0" w:space="0" w:color="auto"/>
      </w:divBdr>
      <w:divsChild>
        <w:div w:id="450248860">
          <w:marLeft w:val="720"/>
          <w:marRight w:val="0"/>
          <w:marTop w:val="200"/>
          <w:marBottom w:val="0"/>
          <w:divBdr>
            <w:top w:val="none" w:sz="0" w:space="0" w:color="auto"/>
            <w:left w:val="none" w:sz="0" w:space="0" w:color="auto"/>
            <w:bottom w:val="none" w:sz="0" w:space="0" w:color="auto"/>
            <w:right w:val="none" w:sz="0" w:space="0" w:color="auto"/>
          </w:divBdr>
        </w:div>
      </w:divsChild>
    </w:div>
    <w:div w:id="743332850">
      <w:bodyDiv w:val="1"/>
      <w:marLeft w:val="0"/>
      <w:marRight w:val="0"/>
      <w:marTop w:val="0"/>
      <w:marBottom w:val="0"/>
      <w:divBdr>
        <w:top w:val="none" w:sz="0" w:space="0" w:color="auto"/>
        <w:left w:val="none" w:sz="0" w:space="0" w:color="auto"/>
        <w:bottom w:val="none" w:sz="0" w:space="0" w:color="auto"/>
        <w:right w:val="none" w:sz="0" w:space="0" w:color="auto"/>
      </w:divBdr>
    </w:div>
    <w:div w:id="857159800">
      <w:bodyDiv w:val="1"/>
      <w:marLeft w:val="0"/>
      <w:marRight w:val="0"/>
      <w:marTop w:val="0"/>
      <w:marBottom w:val="0"/>
      <w:divBdr>
        <w:top w:val="none" w:sz="0" w:space="0" w:color="auto"/>
        <w:left w:val="none" w:sz="0" w:space="0" w:color="auto"/>
        <w:bottom w:val="none" w:sz="0" w:space="0" w:color="auto"/>
        <w:right w:val="none" w:sz="0" w:space="0" w:color="auto"/>
      </w:divBdr>
      <w:divsChild>
        <w:div w:id="711197380">
          <w:marLeft w:val="720"/>
          <w:marRight w:val="0"/>
          <w:marTop w:val="200"/>
          <w:marBottom w:val="0"/>
          <w:divBdr>
            <w:top w:val="none" w:sz="0" w:space="0" w:color="auto"/>
            <w:left w:val="none" w:sz="0" w:space="0" w:color="auto"/>
            <w:bottom w:val="none" w:sz="0" w:space="0" w:color="auto"/>
            <w:right w:val="none" w:sz="0" w:space="0" w:color="auto"/>
          </w:divBdr>
        </w:div>
        <w:div w:id="266473642">
          <w:marLeft w:val="720"/>
          <w:marRight w:val="0"/>
          <w:marTop w:val="200"/>
          <w:marBottom w:val="0"/>
          <w:divBdr>
            <w:top w:val="none" w:sz="0" w:space="0" w:color="auto"/>
            <w:left w:val="none" w:sz="0" w:space="0" w:color="auto"/>
            <w:bottom w:val="none" w:sz="0" w:space="0" w:color="auto"/>
            <w:right w:val="none" w:sz="0" w:space="0" w:color="auto"/>
          </w:divBdr>
        </w:div>
        <w:div w:id="1448354620">
          <w:marLeft w:val="720"/>
          <w:marRight w:val="0"/>
          <w:marTop w:val="200"/>
          <w:marBottom w:val="0"/>
          <w:divBdr>
            <w:top w:val="none" w:sz="0" w:space="0" w:color="auto"/>
            <w:left w:val="none" w:sz="0" w:space="0" w:color="auto"/>
            <w:bottom w:val="none" w:sz="0" w:space="0" w:color="auto"/>
            <w:right w:val="none" w:sz="0" w:space="0" w:color="auto"/>
          </w:divBdr>
        </w:div>
        <w:div w:id="1463764192">
          <w:marLeft w:val="720"/>
          <w:marRight w:val="0"/>
          <w:marTop w:val="200"/>
          <w:marBottom w:val="0"/>
          <w:divBdr>
            <w:top w:val="none" w:sz="0" w:space="0" w:color="auto"/>
            <w:left w:val="none" w:sz="0" w:space="0" w:color="auto"/>
            <w:bottom w:val="none" w:sz="0" w:space="0" w:color="auto"/>
            <w:right w:val="none" w:sz="0" w:space="0" w:color="auto"/>
          </w:divBdr>
        </w:div>
        <w:div w:id="1509758645">
          <w:marLeft w:val="720"/>
          <w:marRight w:val="0"/>
          <w:marTop w:val="200"/>
          <w:marBottom w:val="0"/>
          <w:divBdr>
            <w:top w:val="none" w:sz="0" w:space="0" w:color="auto"/>
            <w:left w:val="none" w:sz="0" w:space="0" w:color="auto"/>
            <w:bottom w:val="none" w:sz="0" w:space="0" w:color="auto"/>
            <w:right w:val="none" w:sz="0" w:space="0" w:color="auto"/>
          </w:divBdr>
        </w:div>
        <w:div w:id="92013479">
          <w:marLeft w:val="720"/>
          <w:marRight w:val="0"/>
          <w:marTop w:val="200"/>
          <w:marBottom w:val="0"/>
          <w:divBdr>
            <w:top w:val="none" w:sz="0" w:space="0" w:color="auto"/>
            <w:left w:val="none" w:sz="0" w:space="0" w:color="auto"/>
            <w:bottom w:val="none" w:sz="0" w:space="0" w:color="auto"/>
            <w:right w:val="none" w:sz="0" w:space="0" w:color="auto"/>
          </w:divBdr>
        </w:div>
      </w:divsChild>
    </w:div>
    <w:div w:id="923539099">
      <w:bodyDiv w:val="1"/>
      <w:marLeft w:val="0"/>
      <w:marRight w:val="0"/>
      <w:marTop w:val="0"/>
      <w:marBottom w:val="0"/>
      <w:divBdr>
        <w:top w:val="none" w:sz="0" w:space="0" w:color="auto"/>
        <w:left w:val="none" w:sz="0" w:space="0" w:color="auto"/>
        <w:bottom w:val="none" w:sz="0" w:space="0" w:color="auto"/>
        <w:right w:val="none" w:sz="0" w:space="0" w:color="auto"/>
      </w:divBdr>
      <w:divsChild>
        <w:div w:id="1085153454">
          <w:marLeft w:val="0"/>
          <w:marRight w:val="0"/>
          <w:marTop w:val="0"/>
          <w:marBottom w:val="0"/>
          <w:divBdr>
            <w:top w:val="none" w:sz="0" w:space="0" w:color="auto"/>
            <w:left w:val="none" w:sz="0" w:space="0" w:color="auto"/>
            <w:bottom w:val="none" w:sz="0" w:space="0" w:color="auto"/>
            <w:right w:val="none" w:sz="0" w:space="0" w:color="auto"/>
          </w:divBdr>
        </w:div>
      </w:divsChild>
    </w:div>
    <w:div w:id="978536437">
      <w:bodyDiv w:val="1"/>
      <w:marLeft w:val="0"/>
      <w:marRight w:val="0"/>
      <w:marTop w:val="0"/>
      <w:marBottom w:val="0"/>
      <w:divBdr>
        <w:top w:val="none" w:sz="0" w:space="0" w:color="auto"/>
        <w:left w:val="none" w:sz="0" w:space="0" w:color="auto"/>
        <w:bottom w:val="none" w:sz="0" w:space="0" w:color="auto"/>
        <w:right w:val="none" w:sz="0" w:space="0" w:color="auto"/>
      </w:divBdr>
      <w:divsChild>
        <w:div w:id="1801458581">
          <w:marLeft w:val="720"/>
          <w:marRight w:val="0"/>
          <w:marTop w:val="200"/>
          <w:marBottom w:val="0"/>
          <w:divBdr>
            <w:top w:val="none" w:sz="0" w:space="0" w:color="auto"/>
            <w:left w:val="none" w:sz="0" w:space="0" w:color="auto"/>
            <w:bottom w:val="none" w:sz="0" w:space="0" w:color="auto"/>
            <w:right w:val="none" w:sz="0" w:space="0" w:color="auto"/>
          </w:divBdr>
        </w:div>
      </w:divsChild>
    </w:div>
    <w:div w:id="1036664702">
      <w:bodyDiv w:val="1"/>
      <w:marLeft w:val="0"/>
      <w:marRight w:val="0"/>
      <w:marTop w:val="0"/>
      <w:marBottom w:val="0"/>
      <w:divBdr>
        <w:top w:val="none" w:sz="0" w:space="0" w:color="auto"/>
        <w:left w:val="none" w:sz="0" w:space="0" w:color="auto"/>
        <w:bottom w:val="none" w:sz="0" w:space="0" w:color="auto"/>
        <w:right w:val="none" w:sz="0" w:space="0" w:color="auto"/>
      </w:divBdr>
    </w:div>
    <w:div w:id="1160316005">
      <w:bodyDiv w:val="1"/>
      <w:marLeft w:val="0"/>
      <w:marRight w:val="0"/>
      <w:marTop w:val="0"/>
      <w:marBottom w:val="0"/>
      <w:divBdr>
        <w:top w:val="none" w:sz="0" w:space="0" w:color="auto"/>
        <w:left w:val="none" w:sz="0" w:space="0" w:color="auto"/>
        <w:bottom w:val="none" w:sz="0" w:space="0" w:color="auto"/>
        <w:right w:val="none" w:sz="0" w:space="0" w:color="auto"/>
      </w:divBdr>
    </w:div>
    <w:div w:id="1578006582">
      <w:bodyDiv w:val="1"/>
      <w:marLeft w:val="0"/>
      <w:marRight w:val="0"/>
      <w:marTop w:val="0"/>
      <w:marBottom w:val="0"/>
      <w:divBdr>
        <w:top w:val="none" w:sz="0" w:space="0" w:color="auto"/>
        <w:left w:val="none" w:sz="0" w:space="0" w:color="auto"/>
        <w:bottom w:val="none" w:sz="0" w:space="0" w:color="auto"/>
        <w:right w:val="none" w:sz="0" w:space="0" w:color="auto"/>
      </w:divBdr>
    </w:div>
    <w:div w:id="1584533226">
      <w:bodyDiv w:val="1"/>
      <w:marLeft w:val="0"/>
      <w:marRight w:val="0"/>
      <w:marTop w:val="0"/>
      <w:marBottom w:val="0"/>
      <w:divBdr>
        <w:top w:val="none" w:sz="0" w:space="0" w:color="auto"/>
        <w:left w:val="none" w:sz="0" w:space="0" w:color="auto"/>
        <w:bottom w:val="none" w:sz="0" w:space="0" w:color="auto"/>
        <w:right w:val="none" w:sz="0" w:space="0" w:color="auto"/>
      </w:divBdr>
      <w:divsChild>
        <w:div w:id="1852526449">
          <w:marLeft w:val="720"/>
          <w:marRight w:val="0"/>
          <w:marTop w:val="200"/>
          <w:marBottom w:val="0"/>
          <w:divBdr>
            <w:top w:val="none" w:sz="0" w:space="0" w:color="auto"/>
            <w:left w:val="none" w:sz="0" w:space="0" w:color="auto"/>
            <w:bottom w:val="none" w:sz="0" w:space="0" w:color="auto"/>
            <w:right w:val="none" w:sz="0" w:space="0" w:color="auto"/>
          </w:divBdr>
        </w:div>
        <w:div w:id="854534366">
          <w:marLeft w:val="720"/>
          <w:marRight w:val="0"/>
          <w:marTop w:val="200"/>
          <w:marBottom w:val="0"/>
          <w:divBdr>
            <w:top w:val="none" w:sz="0" w:space="0" w:color="auto"/>
            <w:left w:val="none" w:sz="0" w:space="0" w:color="auto"/>
            <w:bottom w:val="none" w:sz="0" w:space="0" w:color="auto"/>
            <w:right w:val="none" w:sz="0" w:space="0" w:color="auto"/>
          </w:divBdr>
        </w:div>
        <w:div w:id="1093815544">
          <w:marLeft w:val="720"/>
          <w:marRight w:val="0"/>
          <w:marTop w:val="200"/>
          <w:marBottom w:val="0"/>
          <w:divBdr>
            <w:top w:val="none" w:sz="0" w:space="0" w:color="auto"/>
            <w:left w:val="none" w:sz="0" w:space="0" w:color="auto"/>
            <w:bottom w:val="none" w:sz="0" w:space="0" w:color="auto"/>
            <w:right w:val="none" w:sz="0" w:space="0" w:color="auto"/>
          </w:divBdr>
        </w:div>
        <w:div w:id="295648761">
          <w:marLeft w:val="720"/>
          <w:marRight w:val="0"/>
          <w:marTop w:val="200"/>
          <w:marBottom w:val="0"/>
          <w:divBdr>
            <w:top w:val="none" w:sz="0" w:space="0" w:color="auto"/>
            <w:left w:val="none" w:sz="0" w:space="0" w:color="auto"/>
            <w:bottom w:val="none" w:sz="0" w:space="0" w:color="auto"/>
            <w:right w:val="none" w:sz="0" w:space="0" w:color="auto"/>
          </w:divBdr>
        </w:div>
        <w:div w:id="1205632336">
          <w:marLeft w:val="720"/>
          <w:marRight w:val="0"/>
          <w:marTop w:val="200"/>
          <w:marBottom w:val="0"/>
          <w:divBdr>
            <w:top w:val="none" w:sz="0" w:space="0" w:color="auto"/>
            <w:left w:val="none" w:sz="0" w:space="0" w:color="auto"/>
            <w:bottom w:val="none" w:sz="0" w:space="0" w:color="auto"/>
            <w:right w:val="none" w:sz="0" w:space="0" w:color="auto"/>
          </w:divBdr>
        </w:div>
        <w:div w:id="2039773778">
          <w:marLeft w:val="720"/>
          <w:marRight w:val="0"/>
          <w:marTop w:val="200"/>
          <w:marBottom w:val="0"/>
          <w:divBdr>
            <w:top w:val="none" w:sz="0" w:space="0" w:color="auto"/>
            <w:left w:val="none" w:sz="0" w:space="0" w:color="auto"/>
            <w:bottom w:val="none" w:sz="0" w:space="0" w:color="auto"/>
            <w:right w:val="none" w:sz="0" w:space="0" w:color="auto"/>
          </w:divBdr>
        </w:div>
        <w:div w:id="1841387899">
          <w:marLeft w:val="720"/>
          <w:marRight w:val="0"/>
          <w:marTop w:val="200"/>
          <w:marBottom w:val="0"/>
          <w:divBdr>
            <w:top w:val="none" w:sz="0" w:space="0" w:color="auto"/>
            <w:left w:val="none" w:sz="0" w:space="0" w:color="auto"/>
            <w:bottom w:val="none" w:sz="0" w:space="0" w:color="auto"/>
            <w:right w:val="none" w:sz="0" w:space="0" w:color="auto"/>
          </w:divBdr>
        </w:div>
      </w:divsChild>
    </w:div>
    <w:div w:id="1915239443">
      <w:bodyDiv w:val="1"/>
      <w:marLeft w:val="0"/>
      <w:marRight w:val="0"/>
      <w:marTop w:val="0"/>
      <w:marBottom w:val="0"/>
      <w:divBdr>
        <w:top w:val="none" w:sz="0" w:space="0" w:color="auto"/>
        <w:left w:val="none" w:sz="0" w:space="0" w:color="auto"/>
        <w:bottom w:val="none" w:sz="0" w:space="0" w:color="auto"/>
        <w:right w:val="none" w:sz="0" w:space="0" w:color="auto"/>
      </w:divBdr>
      <w:divsChild>
        <w:div w:id="1893301567">
          <w:marLeft w:val="720"/>
          <w:marRight w:val="0"/>
          <w:marTop w:val="200"/>
          <w:marBottom w:val="0"/>
          <w:divBdr>
            <w:top w:val="none" w:sz="0" w:space="0" w:color="auto"/>
            <w:left w:val="none" w:sz="0" w:space="0" w:color="auto"/>
            <w:bottom w:val="none" w:sz="0" w:space="0" w:color="auto"/>
            <w:right w:val="none" w:sz="0" w:space="0" w:color="auto"/>
          </w:divBdr>
        </w:div>
        <w:div w:id="1072433354">
          <w:marLeft w:val="720"/>
          <w:marRight w:val="0"/>
          <w:marTop w:val="200"/>
          <w:marBottom w:val="0"/>
          <w:divBdr>
            <w:top w:val="none" w:sz="0" w:space="0" w:color="auto"/>
            <w:left w:val="none" w:sz="0" w:space="0" w:color="auto"/>
            <w:bottom w:val="none" w:sz="0" w:space="0" w:color="auto"/>
            <w:right w:val="none" w:sz="0" w:space="0" w:color="auto"/>
          </w:divBdr>
        </w:div>
        <w:div w:id="2127505193">
          <w:marLeft w:val="720"/>
          <w:marRight w:val="0"/>
          <w:marTop w:val="200"/>
          <w:marBottom w:val="0"/>
          <w:divBdr>
            <w:top w:val="none" w:sz="0" w:space="0" w:color="auto"/>
            <w:left w:val="none" w:sz="0" w:space="0" w:color="auto"/>
            <w:bottom w:val="none" w:sz="0" w:space="0" w:color="auto"/>
            <w:right w:val="none" w:sz="0" w:space="0" w:color="auto"/>
          </w:divBdr>
        </w:div>
        <w:div w:id="346059262">
          <w:marLeft w:val="720"/>
          <w:marRight w:val="0"/>
          <w:marTop w:val="200"/>
          <w:marBottom w:val="0"/>
          <w:divBdr>
            <w:top w:val="none" w:sz="0" w:space="0" w:color="auto"/>
            <w:left w:val="none" w:sz="0" w:space="0" w:color="auto"/>
            <w:bottom w:val="none" w:sz="0" w:space="0" w:color="auto"/>
            <w:right w:val="none" w:sz="0" w:space="0" w:color="auto"/>
          </w:divBdr>
        </w:div>
        <w:div w:id="1216745099">
          <w:marLeft w:val="720"/>
          <w:marRight w:val="0"/>
          <w:marTop w:val="200"/>
          <w:marBottom w:val="0"/>
          <w:divBdr>
            <w:top w:val="none" w:sz="0" w:space="0" w:color="auto"/>
            <w:left w:val="none" w:sz="0" w:space="0" w:color="auto"/>
            <w:bottom w:val="none" w:sz="0" w:space="0" w:color="auto"/>
            <w:right w:val="none" w:sz="0" w:space="0" w:color="auto"/>
          </w:divBdr>
        </w:div>
        <w:div w:id="862016308">
          <w:marLeft w:val="720"/>
          <w:marRight w:val="0"/>
          <w:marTop w:val="200"/>
          <w:marBottom w:val="0"/>
          <w:divBdr>
            <w:top w:val="none" w:sz="0" w:space="0" w:color="auto"/>
            <w:left w:val="none" w:sz="0" w:space="0" w:color="auto"/>
            <w:bottom w:val="none" w:sz="0" w:space="0" w:color="auto"/>
            <w:right w:val="none" w:sz="0" w:space="0" w:color="auto"/>
          </w:divBdr>
        </w:div>
        <w:div w:id="1798260570">
          <w:marLeft w:val="720"/>
          <w:marRight w:val="0"/>
          <w:marTop w:val="200"/>
          <w:marBottom w:val="0"/>
          <w:divBdr>
            <w:top w:val="none" w:sz="0" w:space="0" w:color="auto"/>
            <w:left w:val="none" w:sz="0" w:space="0" w:color="auto"/>
            <w:bottom w:val="none" w:sz="0" w:space="0" w:color="auto"/>
            <w:right w:val="none" w:sz="0" w:space="0" w:color="auto"/>
          </w:divBdr>
        </w:div>
        <w:div w:id="1816533527">
          <w:marLeft w:val="720"/>
          <w:marRight w:val="0"/>
          <w:marTop w:val="200"/>
          <w:marBottom w:val="0"/>
          <w:divBdr>
            <w:top w:val="none" w:sz="0" w:space="0" w:color="auto"/>
            <w:left w:val="none" w:sz="0" w:space="0" w:color="auto"/>
            <w:bottom w:val="none" w:sz="0" w:space="0" w:color="auto"/>
            <w:right w:val="none" w:sz="0" w:space="0" w:color="auto"/>
          </w:divBdr>
        </w:div>
      </w:divsChild>
    </w:div>
    <w:div w:id="1941912523">
      <w:bodyDiv w:val="1"/>
      <w:marLeft w:val="0"/>
      <w:marRight w:val="0"/>
      <w:marTop w:val="0"/>
      <w:marBottom w:val="0"/>
      <w:divBdr>
        <w:top w:val="none" w:sz="0" w:space="0" w:color="auto"/>
        <w:left w:val="none" w:sz="0" w:space="0" w:color="auto"/>
        <w:bottom w:val="none" w:sz="0" w:space="0" w:color="auto"/>
        <w:right w:val="none" w:sz="0" w:space="0" w:color="auto"/>
      </w:divBdr>
      <w:divsChild>
        <w:div w:id="1500734862">
          <w:marLeft w:val="274"/>
          <w:marRight w:val="0"/>
          <w:marTop w:val="0"/>
          <w:marBottom w:val="0"/>
          <w:divBdr>
            <w:top w:val="none" w:sz="0" w:space="0" w:color="auto"/>
            <w:left w:val="none" w:sz="0" w:space="0" w:color="auto"/>
            <w:bottom w:val="none" w:sz="0" w:space="0" w:color="auto"/>
            <w:right w:val="none" w:sz="0" w:space="0" w:color="auto"/>
          </w:divBdr>
        </w:div>
        <w:div w:id="2059814611">
          <w:marLeft w:val="274"/>
          <w:marRight w:val="0"/>
          <w:marTop w:val="0"/>
          <w:marBottom w:val="0"/>
          <w:divBdr>
            <w:top w:val="none" w:sz="0" w:space="0" w:color="auto"/>
            <w:left w:val="none" w:sz="0" w:space="0" w:color="auto"/>
            <w:bottom w:val="none" w:sz="0" w:space="0" w:color="auto"/>
            <w:right w:val="none" w:sz="0" w:space="0" w:color="auto"/>
          </w:divBdr>
        </w:div>
        <w:div w:id="1079448548">
          <w:marLeft w:val="274"/>
          <w:marRight w:val="0"/>
          <w:marTop w:val="0"/>
          <w:marBottom w:val="0"/>
          <w:divBdr>
            <w:top w:val="none" w:sz="0" w:space="0" w:color="auto"/>
            <w:left w:val="none" w:sz="0" w:space="0" w:color="auto"/>
            <w:bottom w:val="none" w:sz="0" w:space="0" w:color="auto"/>
            <w:right w:val="none" w:sz="0" w:space="0" w:color="auto"/>
          </w:divBdr>
        </w:div>
        <w:div w:id="1196457243">
          <w:marLeft w:val="274"/>
          <w:marRight w:val="0"/>
          <w:marTop w:val="0"/>
          <w:marBottom w:val="0"/>
          <w:divBdr>
            <w:top w:val="none" w:sz="0" w:space="0" w:color="auto"/>
            <w:left w:val="none" w:sz="0" w:space="0" w:color="auto"/>
            <w:bottom w:val="none" w:sz="0" w:space="0" w:color="auto"/>
            <w:right w:val="none" w:sz="0" w:space="0" w:color="auto"/>
          </w:divBdr>
        </w:div>
        <w:div w:id="152274182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hildrens.health.qld.gov.au/fact-sheet-videofluoroscopic-swallow-study/?iframe=true&amp;width=100%25&amp;height=100%25" TargetMode="External"/><Relationship Id="rId18" Type="http://schemas.openxmlformats.org/officeDocument/2006/relationships/image" Target="media/image4.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hi.bns.health.qld.gov.au/allied_health/speech_pathology/documents/vfss-pat-flyer.pdf" TargetMode="External"/><Relationship Id="rId17" Type="http://schemas.openxmlformats.org/officeDocument/2006/relationships/hyperlink" Target="https://creativecommons.org/licenses/by-nc/4.0/deed.e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creativecommons.org/licenses/by-nc/4.0/deed.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l.ed.ac.uk/grammar/overview.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reativecommons.org/licenses/by-nc/2.5/au/" TargetMode="External"/><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hyperlink" Target="https://www.speech-language-therapy.com/index.php?option=com_content&amp;view=article&amp;id=30:table2&amp;catid=11&amp;Itemid=101" TargetMode="External"/><Relationship Id="rId19" Type="http://schemas.openxmlformats.org/officeDocument/2006/relationships/image" Target="https://licensebuttons.net/l/by-nc/3.0/80x15.p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peechpathologyaustralia.org.au/SPAweb/Document_Management/Projects/elearning_for_speech_pathologists.aspx" TargetMode="External"/><Relationship Id="rId22" Type="http://schemas.openxmlformats.org/officeDocument/2006/relationships/header" Target="header2.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24393E9381C844DA9A6B5302FF1103F" ma:contentTypeVersion="17" ma:contentTypeDescription="Create a new document." ma:contentTypeScope="" ma:versionID="6de4b8dde7286fc99c9ca9dd747276dc">
  <xsd:schema xmlns:xsd="http://www.w3.org/2001/XMLSchema" xmlns:xs="http://www.w3.org/2001/XMLSchema" xmlns:p="http://schemas.microsoft.com/office/2006/metadata/properties" xmlns:ns2="c8047e8b-a76d-44f4-bb01-16feb564062f" xmlns:ns3="f877b963-38c5-438a-8c26-0c39d19e1efd" targetNamespace="http://schemas.microsoft.com/office/2006/metadata/properties" ma:root="true" ma:fieldsID="97add5adfb1e8eb4795b715c16f8a6b8" ns2:_="" ns3:_="">
    <xsd:import namespace="c8047e8b-a76d-44f4-bb01-16feb564062f"/>
    <xsd:import namespace="f877b963-38c5-438a-8c26-0c39d19e1e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Updates" minOccurs="0"/>
                <xsd:element ref="ns2:Migrated" minOccurs="0"/>
                <xsd:element ref="ns2:InGatherContent_x0028_y_x002f_n_x0029__x003f_"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47e8b-a76d-44f4-bb01-16feb5640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Updates" ma:index="19" nillable="true" ma:displayName="Updates" ma:description="Nature of update and date made" ma:format="Dropdown" ma:internalName="Updates">
      <xsd:simpleType>
        <xsd:restriction base="dms:Text">
          <xsd:maxLength value="255"/>
        </xsd:restriction>
      </xsd:simpleType>
    </xsd:element>
    <xsd:element name="Migrated" ma:index="20" nillable="true" ma:displayName="Migrated (y/n)?" ma:default="0" ma:description="Has the PDF already been moved to the new site?" ma:format="Dropdown" ma:internalName="Migrated">
      <xsd:simpleType>
        <xsd:restriction base="dms:Boolean"/>
      </xsd:simpleType>
    </xsd:element>
    <xsd:element name="InGatherContent_x0028_y_x002f_n_x0029__x003f_" ma:index="21" nillable="true" ma:displayName="In GatherContent (y/n)?" ma:default="0" ma:format="Dropdown" ma:internalName="InGatherContent_x0028_y_x002f_n_x0029__x003f_">
      <xsd:simpleType>
        <xsd:restriction base="dms:Boolea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77b963-38c5-438a-8c26-0c39d19e1ef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19464a-0404-45fd-9f17-c8afa7cb06b5}" ma:internalName="TaxCatchAll" ma:showField="CatchAllData" ma:web="f877b963-38c5-438a-8c26-0c39d19e1efd">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ed xmlns="c8047e8b-a76d-44f4-bb01-16feb564062f">false</Migrated>
    <TaxCatchAll xmlns="f877b963-38c5-438a-8c26-0c39d19e1efd" xsi:nil="true"/>
    <InGatherContent_x0028_y_x002f_n_x0029__x003f_ xmlns="c8047e8b-a76d-44f4-bb01-16feb564062f">false</InGatherContent_x0028_y_x002f_n_x0029__x003f_>
    <Updates xmlns="c8047e8b-a76d-44f4-bb01-16feb564062f" xsi:nil="true"/>
    <lcf76f155ced4ddcb4097134ff3c332f xmlns="c8047e8b-a76d-44f4-bb01-16feb56406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505F9A-027B-42BF-AA60-AB1B8F74DAE0}">
  <ds:schemaRefs>
    <ds:schemaRef ds:uri="http://schemas.openxmlformats.org/officeDocument/2006/bibliography"/>
  </ds:schemaRefs>
</ds:datastoreItem>
</file>

<file path=customXml/itemProps2.xml><?xml version="1.0" encoding="utf-8"?>
<ds:datastoreItem xmlns:ds="http://schemas.openxmlformats.org/officeDocument/2006/customXml" ds:itemID="{19B7CC16-9D27-4053-B491-A13DA1A10B01}"/>
</file>

<file path=customXml/itemProps3.xml><?xml version="1.0" encoding="utf-8"?>
<ds:datastoreItem xmlns:ds="http://schemas.openxmlformats.org/officeDocument/2006/customXml" ds:itemID="{4E048625-F37F-40F1-B793-A6B26E3CCA83}"/>
</file>

<file path=customXml/itemProps4.xml><?xml version="1.0" encoding="utf-8"?>
<ds:datastoreItem xmlns:ds="http://schemas.openxmlformats.org/officeDocument/2006/customXml" ds:itemID="{F7F8AB9C-5F3D-43B7-ADDF-6BBEEF8D599E}"/>
</file>

<file path=docProps/app.xml><?xml version="1.0" encoding="utf-8"?>
<Properties xmlns="http://schemas.openxmlformats.org/officeDocument/2006/extended-properties" xmlns:vt="http://schemas.openxmlformats.org/officeDocument/2006/docPropsVTypes">
  <Template>Normal</Template>
  <TotalTime>2</TotalTime>
  <Pages>15</Pages>
  <Words>2918</Words>
  <Characters>16637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Queensland Health</Company>
  <LinksUpToDate>false</LinksUpToDate>
  <CharactersWithSpaces>19516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 Drew</dc:creator>
  <cp:lastModifiedBy>Claire Zhang</cp:lastModifiedBy>
  <cp:revision>3</cp:revision>
  <cp:lastPrinted>2019-01-07T02:38:00Z</cp:lastPrinted>
  <dcterms:created xsi:type="dcterms:W3CDTF">2019-06-19T01:03:00Z</dcterms:created>
  <dcterms:modified xsi:type="dcterms:W3CDTF">2019-07-09T06:02:00Z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0x010100624393E9381C844DA9A6B5302FF1103F</vt:lpwstr>
  </property>
</Properties>
</file>